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A0" w:rsidRPr="00276DA0" w:rsidRDefault="00276DA0" w:rsidP="00276DA0">
      <w:pPr>
        <w:spacing w:line="276" w:lineRule="auto"/>
        <w:rPr>
          <w:rFonts w:ascii="Tahoma" w:hAnsi="Tahoma" w:cs="Tahoma"/>
          <w:i/>
        </w:rPr>
      </w:pPr>
      <w:bookmarkStart w:id="0" w:name="_GoBack"/>
      <w:bookmarkEnd w:id="0"/>
      <w:r w:rsidRPr="00276DA0">
        <w:rPr>
          <w:rFonts w:ascii="Tahoma" w:hAnsi="Tahoma" w:cs="Tahoma"/>
          <w:i/>
        </w:rPr>
        <w:t>Szpital Specjalistyczny  Ducha Świętego</w:t>
      </w:r>
      <w:r w:rsidRPr="00276DA0">
        <w:rPr>
          <w:rFonts w:ascii="Tahoma" w:hAnsi="Tahoma" w:cs="Tahoma"/>
        </w:rPr>
        <w:tab/>
      </w:r>
      <w:r w:rsidRPr="00276DA0">
        <w:rPr>
          <w:rFonts w:ascii="Tahoma" w:hAnsi="Tahoma" w:cs="Tahoma"/>
        </w:rPr>
        <w:tab/>
      </w:r>
      <w:r w:rsidRPr="00276DA0">
        <w:rPr>
          <w:rFonts w:ascii="Tahoma" w:hAnsi="Tahoma" w:cs="Tahoma"/>
        </w:rPr>
        <w:tab/>
      </w:r>
      <w:r w:rsidRPr="00276DA0">
        <w:rPr>
          <w:rFonts w:ascii="Tahoma" w:hAnsi="Tahoma" w:cs="Tahoma"/>
        </w:rPr>
        <w:tab/>
      </w:r>
      <w:r w:rsidRPr="00276DA0">
        <w:rPr>
          <w:rFonts w:ascii="Tahoma" w:hAnsi="Tahoma" w:cs="Tahoma"/>
        </w:rPr>
        <w:tab/>
      </w:r>
      <w:r w:rsidRPr="00276DA0">
        <w:rPr>
          <w:rFonts w:ascii="Tahoma" w:hAnsi="Tahoma" w:cs="Tahoma"/>
          <w:i/>
        </w:rPr>
        <w:t>Załącznik nr 2</w:t>
      </w:r>
    </w:p>
    <w:p w:rsidR="00276DA0" w:rsidRPr="00276DA0" w:rsidRDefault="00276DA0" w:rsidP="00276DA0">
      <w:pPr>
        <w:spacing w:line="276" w:lineRule="auto"/>
        <w:rPr>
          <w:rFonts w:ascii="Tahoma" w:hAnsi="Tahoma" w:cs="Tahoma"/>
          <w:i/>
        </w:rPr>
      </w:pPr>
      <w:r w:rsidRPr="00276DA0">
        <w:rPr>
          <w:rFonts w:ascii="Tahoma" w:hAnsi="Tahoma" w:cs="Tahoma"/>
          <w:i/>
        </w:rPr>
        <w:t>Ul. Schinzla 13</w:t>
      </w:r>
    </w:p>
    <w:p w:rsidR="00276DA0" w:rsidRPr="00276DA0" w:rsidRDefault="00276DA0" w:rsidP="00276DA0">
      <w:pPr>
        <w:spacing w:line="276" w:lineRule="auto"/>
        <w:rPr>
          <w:rFonts w:ascii="Tahoma" w:hAnsi="Tahoma" w:cs="Tahoma"/>
          <w:i/>
        </w:rPr>
      </w:pPr>
      <w:r w:rsidRPr="00276DA0">
        <w:rPr>
          <w:rFonts w:ascii="Tahoma" w:hAnsi="Tahoma" w:cs="Tahoma"/>
          <w:i/>
        </w:rPr>
        <w:t>27-600 Sandomierz</w:t>
      </w:r>
    </w:p>
    <w:p w:rsidR="00276DA0" w:rsidRPr="00276DA0" w:rsidRDefault="00276DA0" w:rsidP="00276DA0">
      <w:pPr>
        <w:spacing w:line="276" w:lineRule="auto"/>
        <w:jc w:val="center"/>
        <w:rPr>
          <w:rFonts w:ascii="Tahoma" w:hAnsi="Tahoma" w:cs="Tahoma"/>
          <w:b/>
          <w:i/>
        </w:rPr>
      </w:pPr>
    </w:p>
    <w:p w:rsidR="00276DA0" w:rsidRPr="00276DA0" w:rsidRDefault="00276DA0" w:rsidP="00276DA0">
      <w:pPr>
        <w:spacing w:line="276" w:lineRule="auto"/>
        <w:rPr>
          <w:rFonts w:ascii="Tahoma" w:hAnsi="Tahoma" w:cs="Tahoma"/>
          <w:b/>
          <w:i/>
        </w:rPr>
      </w:pPr>
      <w:r w:rsidRPr="00276DA0">
        <w:rPr>
          <w:rFonts w:ascii="Tahoma" w:hAnsi="Tahoma" w:cs="Tahoma"/>
          <w:b/>
          <w:i/>
        </w:rPr>
        <w:t>Znak sprawy: PN/6/2021</w:t>
      </w:r>
    </w:p>
    <w:p w:rsidR="00276DA0" w:rsidRPr="00276DA0" w:rsidRDefault="00276DA0" w:rsidP="00276DA0">
      <w:pPr>
        <w:spacing w:line="276" w:lineRule="auto"/>
        <w:jc w:val="center"/>
        <w:rPr>
          <w:rFonts w:ascii="Tahoma" w:hAnsi="Tahoma" w:cs="Tahoma"/>
          <w:b/>
          <w:i/>
        </w:rPr>
      </w:pPr>
    </w:p>
    <w:p w:rsidR="00276DA0" w:rsidRPr="00276DA0" w:rsidRDefault="00276DA0" w:rsidP="00276DA0">
      <w:pPr>
        <w:spacing w:line="276" w:lineRule="auto"/>
        <w:jc w:val="center"/>
        <w:rPr>
          <w:rFonts w:ascii="Tahoma" w:hAnsi="Tahoma" w:cs="Tahoma"/>
          <w:b/>
          <w:i/>
        </w:rPr>
      </w:pPr>
      <w:r w:rsidRPr="00276DA0">
        <w:rPr>
          <w:rFonts w:ascii="Tahoma" w:hAnsi="Tahoma" w:cs="Tahoma"/>
          <w:b/>
          <w:i/>
        </w:rPr>
        <w:t>FORMULARZ OFERTOWY</w:t>
      </w:r>
    </w:p>
    <w:p w:rsidR="00276DA0" w:rsidRPr="00276DA0" w:rsidRDefault="00276DA0" w:rsidP="00276DA0">
      <w:pPr>
        <w:spacing w:line="276" w:lineRule="auto"/>
        <w:jc w:val="both"/>
        <w:rPr>
          <w:rFonts w:ascii="Tahoma" w:hAnsi="Tahoma" w:cs="Tahoma"/>
          <w:b/>
        </w:rPr>
      </w:pPr>
    </w:p>
    <w:p w:rsidR="00276DA0" w:rsidRPr="00276DA0" w:rsidRDefault="00276DA0" w:rsidP="00276DA0">
      <w:pPr>
        <w:spacing w:line="276" w:lineRule="auto"/>
        <w:jc w:val="both"/>
        <w:rPr>
          <w:rFonts w:ascii="Tahoma" w:hAnsi="Tahoma" w:cs="Tahoma"/>
        </w:rPr>
      </w:pPr>
      <w:r w:rsidRPr="00276DA0">
        <w:rPr>
          <w:rFonts w:ascii="Tahoma" w:hAnsi="Tahoma" w:cs="Tahoma"/>
        </w:rPr>
        <w:t>Ja/my* niżej podpisani: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bookmarkStart w:id="1" w:name="_Hlk81225331"/>
            <w:bookmarkStart w:id="2" w:name="_Hlk86000999"/>
          </w:p>
        </w:tc>
      </w:tr>
    </w:tbl>
    <w:bookmarkEnd w:id="1"/>
    <w:bookmarkEnd w:id="2"/>
    <w:p w:rsidR="00276DA0" w:rsidRPr="00276DA0" w:rsidRDefault="00276DA0" w:rsidP="00276DA0">
      <w:pPr>
        <w:spacing w:line="276" w:lineRule="auto"/>
        <w:jc w:val="both"/>
        <w:rPr>
          <w:rFonts w:ascii="Tahoma" w:hAnsi="Tahoma" w:cs="Tahoma"/>
          <w:i/>
        </w:rPr>
      </w:pPr>
      <w:r w:rsidRPr="00276DA0">
        <w:rPr>
          <w:rFonts w:ascii="Tahoma" w:hAnsi="Tahoma" w:cs="Tahoma"/>
          <w:i/>
        </w:rPr>
        <w:t>(imię, nazwisko, stanowisko/podstawa do reprezentacji)</w:t>
      </w:r>
    </w:p>
    <w:p w:rsidR="00276DA0" w:rsidRPr="00276DA0" w:rsidRDefault="00276DA0" w:rsidP="00276DA0">
      <w:pPr>
        <w:spacing w:line="276" w:lineRule="auto"/>
        <w:jc w:val="both"/>
        <w:rPr>
          <w:rFonts w:ascii="Tahoma" w:hAnsi="Tahoma" w:cs="Tahoma"/>
        </w:rPr>
      </w:pPr>
      <w:r w:rsidRPr="00276DA0">
        <w:rPr>
          <w:rFonts w:ascii="Tahoma" w:hAnsi="Tahoma" w:cs="Tahoma"/>
          <w:i/>
        </w:rPr>
        <w:t>*) niepotrzebne skreślić</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działając w imieniu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i/>
        </w:rPr>
      </w:pPr>
      <w:r w:rsidRPr="00276DA0">
        <w:rPr>
          <w:rFonts w:ascii="Tahoma" w:hAnsi="Tahoma" w:cs="Tahoma"/>
          <w:i/>
        </w:rPr>
        <w:t xml:space="preserve"> (pełna nazwa Wykonawcy/ Wykonawców w przypadku wykonawców wspólnie ubiegających się o udzielenie zamówienia)</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Adres: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Kraj: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REGON: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Tel.: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Adres skrzynki ePUAP: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Adres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Calibri" w:hAnsi="Calibri" w:cs="Calibri"/>
                <w:b/>
                <w:lang w:eastAsia="ar-SA"/>
              </w:rPr>
            </w:pPr>
          </w:p>
        </w:tc>
      </w:tr>
    </w:tbl>
    <w:p w:rsidR="00276DA0" w:rsidRPr="00276DA0" w:rsidRDefault="00276DA0" w:rsidP="00276DA0">
      <w:pPr>
        <w:spacing w:line="276" w:lineRule="auto"/>
        <w:jc w:val="both"/>
        <w:rPr>
          <w:rFonts w:ascii="Tahoma" w:hAnsi="Tahoma" w:cs="Tahoma"/>
          <w:i/>
        </w:rPr>
      </w:pPr>
      <w:r w:rsidRPr="00276DA0">
        <w:rPr>
          <w:rFonts w:ascii="Tahoma" w:hAnsi="Tahoma" w:cs="Tahoma"/>
          <w:i/>
        </w:rPr>
        <w:t>(na które Zamawiający ma przesyłać korespondencję)</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Wykonawca jest:</w:t>
      </w:r>
    </w:p>
    <w:p w:rsidR="00276DA0" w:rsidRPr="00276DA0" w:rsidRDefault="00276DA0" w:rsidP="00276DA0">
      <w:pPr>
        <w:spacing w:line="276" w:lineRule="auto"/>
        <w:jc w:val="both"/>
        <w:rPr>
          <w:rFonts w:ascii="Tahoma" w:hAnsi="Tahoma" w:cs="Tahoma"/>
        </w:rPr>
      </w:pPr>
      <w:r w:rsidRPr="00276DA0">
        <w:rPr>
          <w:rFonts w:ascii="Tahoma" w:hAnsi="Tahoma" w:cs="Tahoma"/>
        </w:rPr>
        <w:t>- mikroprzedsiębiorstwem,</w:t>
      </w:r>
    </w:p>
    <w:p w:rsidR="00276DA0" w:rsidRPr="00276DA0" w:rsidRDefault="00276DA0" w:rsidP="00276DA0">
      <w:pPr>
        <w:spacing w:line="276" w:lineRule="auto"/>
        <w:jc w:val="both"/>
        <w:rPr>
          <w:rFonts w:ascii="Tahoma" w:hAnsi="Tahoma" w:cs="Tahoma"/>
        </w:rPr>
      </w:pPr>
      <w:r w:rsidRPr="00276DA0">
        <w:rPr>
          <w:rFonts w:ascii="Tahoma" w:hAnsi="Tahoma" w:cs="Tahoma"/>
        </w:rPr>
        <w:lastRenderedPageBreak/>
        <w:t>- małym przedsiębiorstwem,</w:t>
      </w:r>
    </w:p>
    <w:p w:rsidR="00276DA0" w:rsidRPr="00276DA0" w:rsidRDefault="00276DA0" w:rsidP="00276DA0">
      <w:pPr>
        <w:spacing w:line="276" w:lineRule="auto"/>
        <w:jc w:val="both"/>
        <w:rPr>
          <w:rFonts w:ascii="Tahoma" w:hAnsi="Tahoma" w:cs="Tahoma"/>
        </w:rPr>
      </w:pPr>
      <w:r w:rsidRPr="00276DA0">
        <w:rPr>
          <w:rFonts w:ascii="Tahoma" w:hAnsi="Tahoma" w:cs="Tahoma"/>
        </w:rPr>
        <w:t>- średnim przedsiębiorstwem,</w:t>
      </w:r>
    </w:p>
    <w:p w:rsidR="00276DA0" w:rsidRPr="00276DA0" w:rsidRDefault="00276DA0" w:rsidP="00276DA0">
      <w:pPr>
        <w:spacing w:line="276" w:lineRule="auto"/>
        <w:jc w:val="both"/>
        <w:rPr>
          <w:rFonts w:ascii="Tahoma" w:hAnsi="Tahoma" w:cs="Tahoma"/>
        </w:rPr>
      </w:pPr>
      <w:r w:rsidRPr="00276DA0">
        <w:rPr>
          <w:rFonts w:ascii="Tahoma" w:hAnsi="Tahoma" w:cs="Tahoma"/>
        </w:rPr>
        <w:t>- osobą prowadzącą jednoosobową działalność gospodarczą,</w:t>
      </w:r>
    </w:p>
    <w:p w:rsidR="00276DA0" w:rsidRPr="00276DA0" w:rsidRDefault="00276DA0" w:rsidP="00276DA0">
      <w:pPr>
        <w:spacing w:line="276" w:lineRule="auto"/>
        <w:jc w:val="both"/>
        <w:rPr>
          <w:rFonts w:ascii="Tahoma" w:hAnsi="Tahoma" w:cs="Tahoma"/>
        </w:rPr>
      </w:pPr>
      <w:r w:rsidRPr="00276DA0">
        <w:rPr>
          <w:rFonts w:ascii="Tahoma" w:hAnsi="Tahoma" w:cs="Tahoma"/>
        </w:rPr>
        <w:t>- osobą fizyczną nieprowadzącą działalności gospodarczej,</w:t>
      </w:r>
    </w:p>
    <w:p w:rsidR="00276DA0" w:rsidRPr="00276DA0" w:rsidRDefault="00276DA0" w:rsidP="00276DA0">
      <w:pPr>
        <w:spacing w:line="276" w:lineRule="auto"/>
        <w:jc w:val="both"/>
        <w:rPr>
          <w:rFonts w:ascii="Tahoma" w:hAnsi="Tahoma" w:cs="Tahoma"/>
        </w:rPr>
      </w:pPr>
      <w:r w:rsidRPr="00276DA0">
        <w:rPr>
          <w:rFonts w:ascii="Tahoma" w:hAnsi="Tahoma" w:cs="Tahoma"/>
        </w:rPr>
        <w:t>- inny rodzaj podmiotu*</w:t>
      </w:r>
    </w:p>
    <w:p w:rsidR="00276DA0" w:rsidRPr="00276DA0" w:rsidRDefault="00276DA0" w:rsidP="00276DA0">
      <w:pPr>
        <w:spacing w:line="276" w:lineRule="auto"/>
        <w:jc w:val="both"/>
        <w:rPr>
          <w:rFonts w:ascii="Tahoma" w:hAnsi="Tahoma" w:cs="Tahoma"/>
        </w:rPr>
      </w:pPr>
      <w:r w:rsidRPr="00276DA0">
        <w:rPr>
          <w:rFonts w:ascii="Tahoma" w:hAnsi="Tahoma" w:cs="Tahoma"/>
          <w:i/>
        </w:rPr>
        <w:t>*) niepotrzebne skreślić</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Ubiegając się o udzielenie zamówienia publicznego na </w:t>
      </w:r>
      <w:r w:rsidRPr="00276DA0">
        <w:rPr>
          <w:rFonts w:ascii="Tahoma" w:hAnsi="Tahoma" w:cs="Tahoma"/>
          <w:b/>
          <w:i/>
        </w:rPr>
        <w:t xml:space="preserve">usługę ubezpieczenia </w:t>
      </w:r>
      <w:bookmarkStart w:id="3" w:name="_Hlk86084592"/>
      <w:r w:rsidRPr="00276DA0">
        <w:rPr>
          <w:rFonts w:ascii="Tahoma" w:hAnsi="Tahoma" w:cs="Tahoma"/>
          <w:b/>
          <w:i/>
        </w:rPr>
        <w:t>odpowiedzialności cywilnej Szpitala Specjalistycznego Ducha Świętego w Sandomierzu na okres 36 miesięcy</w:t>
      </w:r>
    </w:p>
    <w:bookmarkEnd w:id="3"/>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1. </w:t>
      </w:r>
      <w:r w:rsidRPr="00276DA0">
        <w:rPr>
          <w:rFonts w:ascii="Tahoma" w:hAnsi="Tahoma" w:cs="Tahoma"/>
          <w:b/>
        </w:rPr>
        <w:t>SKŁADAMY OFERTĘ</w:t>
      </w:r>
      <w:r w:rsidRPr="00276DA0">
        <w:rPr>
          <w:rFonts w:ascii="Tahoma" w:hAnsi="Tahoma" w:cs="Tahoma"/>
        </w:rPr>
        <w:t xml:space="preserve"> na realizację przedmiotu zamówienia w zakresie:</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b/>
          <w:i/>
        </w:rPr>
      </w:pPr>
      <w:r w:rsidRPr="00276DA0">
        <w:rPr>
          <w:rFonts w:ascii="Tahoma" w:hAnsi="Tahoma" w:cs="Tahoma"/>
          <w:b/>
          <w:i/>
        </w:rPr>
        <w:t>usługi ubezpieczenia odpowiedzialności cywilnej Szpitala Specjalistycznego Ducha Świętego w Sandomierzu na okres 36 miesięcy</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b/>
          <w:bCs/>
        </w:rPr>
      </w:pPr>
      <w:r w:rsidRPr="00276DA0">
        <w:rPr>
          <w:rFonts w:ascii="Tahoma" w:hAnsi="Tahoma" w:cs="Tahoma"/>
          <w:b/>
          <w:bCs/>
        </w:rPr>
        <w:t>CENA (90%):</w:t>
      </w:r>
    </w:p>
    <w:p w:rsidR="00276DA0" w:rsidRPr="00276DA0" w:rsidRDefault="00276DA0" w:rsidP="00276DA0">
      <w:pPr>
        <w:tabs>
          <w:tab w:val="left" w:pos="360"/>
          <w:tab w:val="num" w:pos="510"/>
        </w:tabs>
        <w:spacing w:before="120" w:line="266" w:lineRule="auto"/>
        <w:rPr>
          <w:rFonts w:ascii="Tahoma" w:eastAsia="Arial Narrow" w:hAnsi="Tahoma" w:cs="Tahoma"/>
          <w:b/>
          <w:color w:val="000000"/>
        </w:rPr>
      </w:pPr>
      <w:r w:rsidRPr="00276DA0">
        <w:rPr>
          <w:rFonts w:ascii="Tahoma" w:eastAsia="Arial Narrow" w:hAnsi="Tahoma" w:cs="Tahoma"/>
          <w:b/>
          <w:color w:val="000000"/>
        </w:rPr>
        <w:t xml:space="preserve">Łączna cena za 36 miesięczny okres ubezpieczenia jest sumą cen za poszczególne rodzaje ubezpieczeń </w:t>
      </w:r>
      <w:r w:rsidRPr="00276DA0">
        <w:rPr>
          <w:rFonts w:ascii="Tahoma" w:hAnsi="Tahoma" w:cs="Tahoma"/>
          <w:lang w:eastAsia="ar-SA"/>
        </w:rPr>
        <w:t>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76DA0" w:rsidRPr="00276DA0" w:rsidTr="00276DA0">
        <w:trPr>
          <w:trHeight w:val="907"/>
        </w:trPr>
        <w:tc>
          <w:tcPr>
            <w:tcW w:w="9212" w:type="dxa"/>
            <w:tcBorders>
              <w:top w:val="single" w:sz="4" w:space="0" w:color="auto"/>
              <w:left w:val="single" w:sz="4" w:space="0" w:color="auto"/>
              <w:bottom w:val="single" w:sz="4" w:space="0" w:color="auto"/>
              <w:right w:val="single" w:sz="4" w:space="0" w:color="auto"/>
            </w:tcBorders>
            <w:hideMark/>
          </w:tcPr>
          <w:p w:rsidR="00276DA0" w:rsidRPr="00276DA0" w:rsidRDefault="00276DA0" w:rsidP="00276DA0">
            <w:pPr>
              <w:spacing w:before="120" w:line="266" w:lineRule="auto"/>
              <w:jc w:val="right"/>
              <w:rPr>
                <w:rFonts w:ascii="Calibri" w:hAnsi="Calibri" w:cs="Calibri"/>
                <w:lang w:eastAsia="ar-SA"/>
              </w:rPr>
            </w:pPr>
            <w:r w:rsidRPr="00276DA0">
              <w:rPr>
                <w:rFonts w:ascii="Calibri" w:hAnsi="Calibri" w:cs="Calibri"/>
                <w:lang w:eastAsia="ar-SA"/>
              </w:rPr>
              <w:t>zł</w:t>
            </w:r>
          </w:p>
        </w:tc>
      </w:tr>
    </w:tbl>
    <w:p w:rsidR="00276DA0" w:rsidRPr="00276DA0" w:rsidRDefault="00276DA0" w:rsidP="00276DA0">
      <w:pPr>
        <w:suppressAutoHyphens/>
        <w:spacing w:before="120" w:line="266" w:lineRule="auto"/>
        <w:jc w:val="both"/>
        <w:rPr>
          <w:rFonts w:ascii="Tahoma" w:hAnsi="Tahoma" w:cs="Tahoma"/>
          <w:bCs/>
          <w:lang w:eastAsia="ar-SA"/>
        </w:rPr>
      </w:pPr>
      <w:r w:rsidRPr="00276DA0">
        <w:rPr>
          <w:rFonts w:ascii="Tahoma" w:hAnsi="Tahoma" w:cs="Tahoma"/>
          <w:b/>
          <w:lang w:eastAsia="ar-SA"/>
        </w:rPr>
        <w:t xml:space="preserve">1. Obowiązkowe ubezpieczenie odpowiedzialności cywilnej </w:t>
      </w:r>
      <w:r w:rsidRPr="00276DA0">
        <w:rPr>
          <w:rFonts w:ascii="Tahoma" w:hAnsi="Tahoma" w:cs="Tahoma"/>
          <w:b/>
          <w:bCs/>
          <w:lang w:eastAsia="ar-SA"/>
        </w:rPr>
        <w:t>podmiotu wykonującego działalność leczniczą</w:t>
      </w:r>
      <w:r w:rsidRPr="00276DA0">
        <w:rPr>
          <w:rFonts w:ascii="Tahoma" w:hAnsi="Tahoma" w:cs="Tahoma"/>
          <w:b/>
          <w:lang w:eastAsia="ar-SA"/>
        </w:rPr>
        <w:t xml:space="preserve"> (</w:t>
      </w:r>
      <w:r w:rsidRPr="00276DA0">
        <w:rPr>
          <w:rFonts w:ascii="Tahoma" w:hAnsi="Tahoma" w:cs="Tahoma"/>
          <w:bCs/>
          <w:lang w:eastAsia="ar-SA"/>
        </w:rPr>
        <w:t>suma gwarancyjna</w:t>
      </w:r>
      <w:r w:rsidRPr="00276DA0">
        <w:rPr>
          <w:rFonts w:ascii="Tahoma" w:hAnsi="Tahoma" w:cs="Tahoma"/>
          <w:b/>
          <w:lang w:eastAsia="ar-SA"/>
        </w:rPr>
        <w:t xml:space="preserve">: </w:t>
      </w:r>
      <w:r w:rsidRPr="00276DA0">
        <w:rPr>
          <w:rFonts w:ascii="Tahoma" w:hAnsi="Tahoma" w:cs="Tahoma"/>
          <w:lang w:eastAsia="ar-SA"/>
        </w:rPr>
        <w:t xml:space="preserve">równowartość w złotych </w:t>
      </w:r>
      <w:r w:rsidRPr="00276DA0">
        <w:rPr>
          <w:rFonts w:ascii="Tahoma" w:hAnsi="Tahoma" w:cs="Tahoma"/>
          <w:bCs/>
          <w:lang w:eastAsia="ar-SA"/>
        </w:rPr>
        <w:t xml:space="preserve">100.000 euro na jedno zdarzenie i 500.000 euro na wszystkie zdarzenia w rocznym okresie rozliczeniowym) </w:t>
      </w:r>
    </w:p>
    <w:p w:rsidR="00276DA0" w:rsidRPr="00276DA0" w:rsidRDefault="00276DA0" w:rsidP="00276DA0">
      <w:pPr>
        <w:suppressAutoHyphens/>
        <w:spacing w:before="120" w:line="266" w:lineRule="auto"/>
        <w:rPr>
          <w:rFonts w:ascii="Tahoma" w:hAnsi="Tahoma" w:cs="Tahoma"/>
          <w:lang w:eastAsia="ar-SA"/>
        </w:rPr>
      </w:pPr>
      <w:r w:rsidRPr="00276DA0">
        <w:rPr>
          <w:rFonts w:ascii="Tahoma" w:hAnsi="Tahoma" w:cs="Tahoma"/>
          <w:bCs/>
          <w:lang w:eastAsia="ar-SA"/>
        </w:rPr>
        <w:tab/>
        <w:t xml:space="preserve">składka za </w:t>
      </w:r>
      <w:r w:rsidRPr="00276DA0">
        <w:rPr>
          <w:rFonts w:ascii="Tahoma" w:hAnsi="Tahoma" w:cs="Tahoma"/>
          <w:b/>
          <w:bCs/>
          <w:lang w:eastAsia="ar-SA"/>
        </w:rPr>
        <w:t>roczny</w:t>
      </w:r>
      <w:r w:rsidRPr="00276DA0">
        <w:rPr>
          <w:rFonts w:ascii="Tahoma" w:hAnsi="Tahoma" w:cs="Tahoma"/>
          <w:bCs/>
          <w:lang w:eastAsia="ar-SA"/>
        </w:rPr>
        <w:t xml:space="preserve"> okres ubezpieczenia</w:t>
      </w:r>
      <w:r w:rsidRPr="00276DA0">
        <w:rPr>
          <w:rFonts w:ascii="Tahoma" w:hAnsi="Tahoma" w:cs="Tahoma"/>
          <w:lang w:eastAsia="ar-SA"/>
        </w:rPr>
        <w:t xml:space="preserve">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Tahoma" w:hAnsi="Tahoma" w:cs="Tahoma"/>
                <w:b/>
                <w:lang w:eastAsia="ar-SA"/>
              </w:rPr>
            </w:pPr>
          </w:p>
        </w:tc>
      </w:tr>
    </w:tbl>
    <w:p w:rsidR="00276DA0" w:rsidRPr="00276DA0" w:rsidRDefault="00276DA0" w:rsidP="00276DA0">
      <w:pPr>
        <w:suppressAutoHyphens/>
        <w:spacing w:before="120" w:line="266" w:lineRule="auto"/>
        <w:ind w:firstLine="720"/>
        <w:rPr>
          <w:rFonts w:ascii="Tahoma" w:hAnsi="Tahoma" w:cs="Tahoma"/>
          <w:bCs/>
          <w:lang w:eastAsia="ar-SA"/>
        </w:rPr>
      </w:pPr>
      <w:bookmarkStart w:id="4" w:name="_Hlk81225387"/>
      <w:r w:rsidRPr="00276DA0">
        <w:rPr>
          <w:rFonts w:ascii="Tahoma" w:hAnsi="Tahoma" w:cs="Tahoma"/>
          <w:bCs/>
          <w:lang w:eastAsia="ar-SA"/>
        </w:rPr>
        <w:t xml:space="preserve">składka za </w:t>
      </w:r>
      <w:r w:rsidRPr="00276DA0">
        <w:rPr>
          <w:rFonts w:ascii="Tahoma" w:eastAsia="Arial Narrow" w:hAnsi="Tahoma" w:cs="Tahoma"/>
          <w:b/>
          <w:color w:val="000000"/>
          <w:lang w:val="x-none" w:eastAsia="ar-SA"/>
        </w:rPr>
        <w:t xml:space="preserve">36 miesięczny </w:t>
      </w:r>
      <w:r w:rsidRPr="00276DA0">
        <w:rPr>
          <w:rFonts w:ascii="Tahoma" w:hAnsi="Tahoma" w:cs="Tahoma"/>
          <w:bCs/>
          <w:lang w:eastAsia="ar-SA"/>
        </w:rPr>
        <w:t>okres ubezpieczenia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Tahoma" w:hAnsi="Tahoma" w:cs="Tahoma"/>
                <w:b/>
                <w:lang w:eastAsia="ar-SA"/>
              </w:rPr>
            </w:pPr>
          </w:p>
        </w:tc>
      </w:tr>
    </w:tbl>
    <w:bookmarkEnd w:id="4"/>
    <w:p w:rsidR="00276DA0" w:rsidRPr="00276DA0" w:rsidRDefault="00276DA0" w:rsidP="00276DA0">
      <w:pPr>
        <w:suppressAutoHyphens/>
        <w:spacing w:before="120" w:line="266" w:lineRule="auto"/>
        <w:jc w:val="both"/>
        <w:rPr>
          <w:rFonts w:ascii="Tahoma" w:hAnsi="Tahoma" w:cs="Tahoma"/>
          <w:lang w:eastAsia="ar-SA"/>
        </w:rPr>
      </w:pPr>
      <w:r w:rsidRPr="00276DA0">
        <w:rPr>
          <w:rFonts w:ascii="Tahoma" w:hAnsi="Tahoma" w:cs="Tahoma"/>
          <w:b/>
          <w:lang w:eastAsia="ar-SA"/>
        </w:rPr>
        <w:t xml:space="preserve">2. </w:t>
      </w:r>
      <w:r w:rsidRPr="00276DA0">
        <w:rPr>
          <w:rFonts w:ascii="Tahoma" w:hAnsi="Tahoma" w:cs="Tahoma"/>
          <w:b/>
          <w:bCs/>
        </w:rPr>
        <w:t>Dobrowolne ubezpieczenie odpowiedzialności cywilnej podmiotu leczniczego</w:t>
      </w:r>
      <w:r w:rsidRPr="00276DA0">
        <w:rPr>
          <w:rFonts w:ascii="Tahoma" w:hAnsi="Tahoma" w:cs="Tahoma"/>
          <w:b/>
          <w:lang w:eastAsia="ar-SA"/>
        </w:rPr>
        <w:t xml:space="preserve"> (suma gwarancyjna 2.000.000 </w:t>
      </w:r>
      <w:r w:rsidRPr="00276DA0">
        <w:rPr>
          <w:rFonts w:ascii="Tahoma" w:hAnsi="Tahoma" w:cs="Tahoma"/>
          <w:b/>
          <w:bCs/>
          <w:lang w:eastAsia="ar-SA"/>
        </w:rPr>
        <w:t>zł</w:t>
      </w:r>
      <w:r w:rsidRPr="00276DA0">
        <w:rPr>
          <w:rFonts w:ascii="Tahoma" w:hAnsi="Tahoma" w:cs="Tahoma"/>
          <w:bCs/>
          <w:lang w:eastAsia="ar-SA"/>
        </w:rPr>
        <w:t xml:space="preserve"> na jedno i wszystkie zdarzenia</w:t>
      </w:r>
      <w:r w:rsidRPr="00276DA0">
        <w:rPr>
          <w:rFonts w:ascii="Tahoma" w:hAnsi="Tahoma" w:cs="Tahoma"/>
          <w:lang w:eastAsia="ar-SA"/>
        </w:rPr>
        <w:t xml:space="preserve"> w rocznym okresie </w:t>
      </w:r>
      <w:r w:rsidRPr="00276DA0">
        <w:rPr>
          <w:rFonts w:ascii="Tahoma" w:hAnsi="Tahoma" w:cs="Tahoma"/>
          <w:bCs/>
          <w:lang w:eastAsia="ar-SA"/>
        </w:rPr>
        <w:t>rozliczeniowym</w:t>
      </w:r>
      <w:r w:rsidRPr="00276DA0">
        <w:rPr>
          <w:rFonts w:ascii="Tahoma" w:hAnsi="Tahoma" w:cs="Tahoma"/>
          <w:lang w:eastAsia="ar-SA"/>
        </w:rPr>
        <w:t>).</w:t>
      </w:r>
    </w:p>
    <w:p w:rsidR="00276DA0" w:rsidRPr="00276DA0" w:rsidRDefault="00276DA0" w:rsidP="00276DA0">
      <w:pPr>
        <w:suppressAutoHyphens/>
        <w:spacing w:before="120" w:line="266" w:lineRule="auto"/>
        <w:ind w:left="709"/>
        <w:contextualSpacing/>
        <w:rPr>
          <w:rFonts w:ascii="Tahoma" w:hAnsi="Tahoma" w:cs="Tahoma"/>
          <w:lang w:eastAsia="ar-SA"/>
        </w:rPr>
      </w:pPr>
      <w:r w:rsidRPr="00276DA0">
        <w:rPr>
          <w:rFonts w:ascii="Tahoma" w:hAnsi="Tahoma" w:cs="Tahoma"/>
          <w:bCs/>
          <w:lang w:eastAsia="ar-SA"/>
        </w:rPr>
        <w:t xml:space="preserve">składka za </w:t>
      </w:r>
      <w:r w:rsidRPr="00276DA0">
        <w:rPr>
          <w:rFonts w:ascii="Tahoma" w:hAnsi="Tahoma" w:cs="Tahoma"/>
          <w:b/>
          <w:bCs/>
          <w:lang w:eastAsia="ar-SA"/>
        </w:rPr>
        <w:t>roczny</w:t>
      </w:r>
      <w:r w:rsidRPr="00276DA0">
        <w:rPr>
          <w:rFonts w:ascii="Tahoma" w:hAnsi="Tahoma" w:cs="Tahoma"/>
          <w:bCs/>
          <w:lang w:eastAsia="ar-SA"/>
        </w:rPr>
        <w:t xml:space="preserve"> okres ubezpieczenia</w:t>
      </w:r>
      <w:r w:rsidRPr="00276DA0">
        <w:rPr>
          <w:rFonts w:ascii="Tahoma" w:hAnsi="Tahoma" w:cs="Tahoma"/>
          <w:lang w:eastAsia="ar-SA"/>
        </w:rPr>
        <w:t xml:space="preserve">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Tahoma" w:hAnsi="Tahoma" w:cs="Tahoma"/>
                <w:b/>
                <w:lang w:eastAsia="ar-SA"/>
              </w:rPr>
            </w:pPr>
          </w:p>
        </w:tc>
      </w:tr>
    </w:tbl>
    <w:p w:rsidR="00276DA0" w:rsidRPr="00276DA0" w:rsidRDefault="00276DA0" w:rsidP="00276DA0">
      <w:pPr>
        <w:suppressAutoHyphens/>
        <w:spacing w:before="120" w:line="266" w:lineRule="auto"/>
        <w:ind w:left="709"/>
        <w:contextualSpacing/>
        <w:rPr>
          <w:rFonts w:ascii="Tahoma" w:hAnsi="Tahoma" w:cs="Tahoma"/>
          <w:lang w:eastAsia="ar-SA"/>
        </w:rPr>
      </w:pPr>
      <w:r w:rsidRPr="00276DA0">
        <w:rPr>
          <w:rFonts w:ascii="Tahoma" w:hAnsi="Tahoma" w:cs="Tahoma"/>
          <w:bCs/>
          <w:lang w:eastAsia="ar-SA"/>
        </w:rPr>
        <w:t xml:space="preserve">składka za </w:t>
      </w:r>
      <w:r w:rsidRPr="00276DA0">
        <w:rPr>
          <w:rFonts w:ascii="Tahoma" w:eastAsia="Arial Narrow" w:hAnsi="Tahoma" w:cs="Tahoma"/>
          <w:b/>
          <w:color w:val="000000"/>
          <w:lang w:eastAsia="en-US"/>
        </w:rPr>
        <w:t xml:space="preserve">36 miesięczny </w:t>
      </w:r>
      <w:r w:rsidRPr="00276DA0">
        <w:rPr>
          <w:rFonts w:ascii="Tahoma" w:hAnsi="Tahoma" w:cs="Tahoma"/>
          <w:bCs/>
          <w:lang w:eastAsia="ar-SA"/>
        </w:rPr>
        <w:t>okres ubezpieczenia</w:t>
      </w:r>
      <w:r w:rsidRPr="00276DA0">
        <w:rPr>
          <w:rFonts w:ascii="Tahoma" w:hAnsi="Tahoma" w:cs="Tahoma"/>
          <w:lang w:eastAsia="ar-SA"/>
        </w:rPr>
        <w:t xml:space="preserve">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76DA0" w:rsidRPr="00276DA0" w:rsidTr="00276DA0">
        <w:tc>
          <w:tcPr>
            <w:tcW w:w="921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Tahoma" w:hAnsi="Tahoma" w:cs="Tahoma"/>
                <w:b/>
                <w:lang w:eastAsia="ar-SA"/>
              </w:rPr>
            </w:pPr>
          </w:p>
        </w:tc>
      </w:tr>
    </w:tbl>
    <w:p w:rsidR="00276DA0" w:rsidRPr="00276DA0" w:rsidRDefault="00276DA0" w:rsidP="00276DA0">
      <w:pPr>
        <w:suppressAutoHyphens/>
        <w:spacing w:before="120" w:line="266" w:lineRule="auto"/>
        <w:jc w:val="both"/>
        <w:rPr>
          <w:rFonts w:ascii="Tahoma" w:hAnsi="Tahoma" w:cs="Tahoma"/>
          <w:lang w:eastAsia="ar-SA"/>
        </w:rPr>
      </w:pPr>
      <w:r w:rsidRPr="00276DA0">
        <w:rPr>
          <w:rFonts w:ascii="Tahoma" w:hAnsi="Tahoma" w:cs="Tahoma"/>
          <w:b/>
          <w:lang w:eastAsia="ar-SA"/>
        </w:rPr>
        <w:t xml:space="preserve">3. </w:t>
      </w:r>
      <w:r w:rsidRPr="00276DA0">
        <w:rPr>
          <w:rFonts w:ascii="Tahoma" w:hAnsi="Tahoma" w:cs="Tahoma"/>
          <w:b/>
          <w:bCs/>
          <w:lang w:eastAsia="ar-SA"/>
        </w:rPr>
        <w:tab/>
        <w:t xml:space="preserve">Dobrowolne ubezpieczenie odpowiedzialności cywilnej za szkody wyrządzone osobie trzeciej w związku z prowadzoną działalnością i posiadaniem mienia </w:t>
      </w:r>
      <w:r w:rsidRPr="00276DA0">
        <w:rPr>
          <w:rFonts w:ascii="Tahoma" w:hAnsi="Tahoma" w:cs="Tahoma"/>
          <w:lang w:eastAsia="ar-SA"/>
        </w:rPr>
        <w:t xml:space="preserve">(suma gwarancyjna </w:t>
      </w:r>
      <w:r w:rsidRPr="00276DA0">
        <w:rPr>
          <w:rFonts w:ascii="Tahoma" w:hAnsi="Tahoma" w:cs="Tahoma"/>
          <w:b/>
          <w:lang w:eastAsia="ar-SA"/>
        </w:rPr>
        <w:t xml:space="preserve">500.000 </w:t>
      </w:r>
      <w:r w:rsidRPr="00276DA0">
        <w:rPr>
          <w:rFonts w:ascii="Tahoma" w:hAnsi="Tahoma" w:cs="Tahoma"/>
          <w:b/>
          <w:bCs/>
          <w:lang w:eastAsia="ar-SA"/>
        </w:rPr>
        <w:t xml:space="preserve">zł </w:t>
      </w:r>
      <w:r w:rsidRPr="00276DA0">
        <w:rPr>
          <w:rFonts w:ascii="Tahoma" w:hAnsi="Tahoma" w:cs="Tahoma"/>
          <w:bCs/>
          <w:lang w:eastAsia="ar-SA"/>
        </w:rPr>
        <w:t>na jedno i wszystkie zdarzenia</w:t>
      </w:r>
      <w:r w:rsidRPr="00276DA0">
        <w:rPr>
          <w:rFonts w:ascii="Tahoma" w:hAnsi="Tahoma" w:cs="Tahoma"/>
          <w:lang w:eastAsia="ar-SA"/>
        </w:rPr>
        <w:t xml:space="preserve"> w rocznym okresie </w:t>
      </w:r>
      <w:r w:rsidRPr="00276DA0">
        <w:rPr>
          <w:rFonts w:ascii="Tahoma" w:hAnsi="Tahoma" w:cs="Tahoma"/>
          <w:bCs/>
          <w:lang w:eastAsia="ar-SA"/>
        </w:rPr>
        <w:t>rozliczeniowym</w:t>
      </w:r>
      <w:r w:rsidRPr="00276DA0">
        <w:rPr>
          <w:rFonts w:ascii="Tahoma" w:hAnsi="Tahoma" w:cs="Tahoma"/>
          <w:lang w:eastAsia="ar-SA"/>
        </w:rPr>
        <w:t>).</w:t>
      </w:r>
    </w:p>
    <w:p w:rsidR="00276DA0" w:rsidRPr="00276DA0" w:rsidRDefault="00276DA0" w:rsidP="00276DA0">
      <w:pPr>
        <w:suppressAutoHyphens/>
        <w:spacing w:before="120" w:line="266" w:lineRule="auto"/>
        <w:ind w:firstLine="708"/>
        <w:rPr>
          <w:rFonts w:ascii="Tahoma" w:hAnsi="Tahoma" w:cs="Tahoma"/>
          <w:lang w:eastAsia="ar-SA"/>
        </w:rPr>
      </w:pPr>
      <w:r w:rsidRPr="00276DA0">
        <w:rPr>
          <w:rFonts w:ascii="Tahoma" w:hAnsi="Tahoma" w:cs="Tahoma"/>
          <w:bCs/>
          <w:lang w:eastAsia="ar-SA"/>
        </w:rPr>
        <w:t xml:space="preserve">składka za </w:t>
      </w:r>
      <w:r w:rsidRPr="00276DA0">
        <w:rPr>
          <w:rFonts w:ascii="Tahoma" w:hAnsi="Tahoma" w:cs="Tahoma"/>
          <w:b/>
          <w:bCs/>
          <w:lang w:eastAsia="ar-SA"/>
        </w:rPr>
        <w:t>roczny</w:t>
      </w:r>
      <w:r w:rsidRPr="00276DA0">
        <w:rPr>
          <w:rFonts w:ascii="Tahoma" w:hAnsi="Tahoma" w:cs="Tahoma"/>
          <w:bCs/>
          <w:lang w:eastAsia="ar-SA"/>
        </w:rPr>
        <w:t xml:space="preserve"> okres ubezpieczenia</w:t>
      </w:r>
      <w:r w:rsidRPr="00276DA0">
        <w:rPr>
          <w:rFonts w:ascii="Tahoma" w:hAnsi="Tahoma" w:cs="Tahoma"/>
          <w:lang w:eastAsia="ar-SA"/>
        </w:rPr>
        <w:t xml:space="preserve">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rPr>
                <w:rFonts w:ascii="Tahoma" w:hAnsi="Tahoma" w:cs="Tahoma"/>
                <w:b/>
                <w:lang w:eastAsia="ar-SA"/>
              </w:rPr>
            </w:pPr>
          </w:p>
        </w:tc>
      </w:tr>
    </w:tbl>
    <w:p w:rsidR="00276DA0" w:rsidRPr="00276DA0" w:rsidRDefault="00276DA0" w:rsidP="00276DA0">
      <w:pPr>
        <w:suppressAutoHyphens/>
        <w:spacing w:before="120" w:line="266" w:lineRule="auto"/>
        <w:ind w:firstLine="708"/>
        <w:rPr>
          <w:rFonts w:ascii="Tahoma" w:hAnsi="Tahoma" w:cs="Tahoma"/>
          <w:bCs/>
          <w:lang w:eastAsia="ar-SA"/>
        </w:rPr>
      </w:pPr>
      <w:r w:rsidRPr="00276DA0">
        <w:rPr>
          <w:rFonts w:ascii="Tahoma" w:hAnsi="Tahoma" w:cs="Tahoma"/>
          <w:bCs/>
          <w:lang w:eastAsia="ar-SA"/>
        </w:rPr>
        <w:t xml:space="preserve">składka za </w:t>
      </w:r>
      <w:r w:rsidRPr="00276DA0">
        <w:rPr>
          <w:rFonts w:ascii="Tahoma" w:eastAsia="Arial Narrow" w:hAnsi="Tahoma" w:cs="Tahoma"/>
          <w:b/>
          <w:color w:val="000000"/>
        </w:rPr>
        <w:t xml:space="preserve">36 miesięczny </w:t>
      </w:r>
      <w:r w:rsidRPr="00276DA0">
        <w:rPr>
          <w:rFonts w:ascii="Tahoma" w:hAnsi="Tahoma" w:cs="Tahoma"/>
          <w:bCs/>
          <w:lang w:eastAsia="ar-SA"/>
        </w:rPr>
        <w:t>okres ubezpieczenia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6DA0" w:rsidRPr="00276DA0" w:rsidTr="00276DA0">
        <w:tc>
          <w:tcPr>
            <w:tcW w:w="9062"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ind w:left="709"/>
              <w:jc w:val="both"/>
              <w:rPr>
                <w:rFonts w:ascii="Tahoma" w:hAnsi="Tahoma" w:cs="Tahoma"/>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b/>
          <w:bCs/>
        </w:rPr>
      </w:pPr>
      <w:r w:rsidRPr="00276DA0">
        <w:rPr>
          <w:rFonts w:ascii="Tahoma" w:hAnsi="Tahoma" w:cs="Tahoma"/>
          <w:b/>
          <w:bCs/>
        </w:rPr>
        <w:t>KLAUZULE OCENIANE (10%):</w:t>
      </w:r>
    </w:p>
    <w:p w:rsidR="00276DA0" w:rsidRPr="00276DA0" w:rsidRDefault="00276DA0" w:rsidP="00276DA0">
      <w:pPr>
        <w:numPr>
          <w:ilvl w:val="0"/>
          <w:numId w:val="1"/>
        </w:numPr>
        <w:tabs>
          <w:tab w:val="left" w:pos="284"/>
        </w:tabs>
        <w:suppressAutoHyphens/>
        <w:spacing w:before="120" w:line="266" w:lineRule="auto"/>
        <w:ind w:left="284" w:hanging="284"/>
        <w:jc w:val="both"/>
        <w:rPr>
          <w:rFonts w:ascii="Tahoma" w:eastAsia="Calibri" w:hAnsi="Tahoma" w:cs="Tahoma"/>
          <w:i/>
          <w:iCs/>
          <w:lang w:eastAsia="ar-SA"/>
        </w:rPr>
      </w:pPr>
      <w:bookmarkStart w:id="5" w:name="_Hlk81244345"/>
      <w:r w:rsidRPr="00276DA0">
        <w:rPr>
          <w:rFonts w:ascii="Tahoma" w:hAnsi="Tahoma" w:cs="Tahoma"/>
          <w:i/>
          <w:iCs/>
        </w:rPr>
        <w:t xml:space="preserve">Wykonawca obowiązany jest </w:t>
      </w:r>
      <w:r w:rsidRPr="00276DA0">
        <w:rPr>
          <w:rFonts w:ascii="Tahoma" w:hAnsi="Tahoma" w:cs="Tahoma"/>
          <w:b/>
          <w:i/>
          <w:iCs/>
        </w:rPr>
        <w:t>wypełnić kolumnę „OFERUJĘ” albo „ODRZUCAM”</w:t>
      </w:r>
      <w:r w:rsidRPr="00276DA0">
        <w:rPr>
          <w:rFonts w:ascii="Tahoma" w:hAnsi="Tahoma" w:cs="Tahoma"/>
          <w:i/>
          <w:iCs/>
        </w:rPr>
        <w:t>.</w:t>
      </w:r>
    </w:p>
    <w:p w:rsidR="00276DA0" w:rsidRPr="00276DA0" w:rsidRDefault="00276DA0" w:rsidP="00276DA0">
      <w:pPr>
        <w:numPr>
          <w:ilvl w:val="0"/>
          <w:numId w:val="1"/>
        </w:numPr>
        <w:tabs>
          <w:tab w:val="left" w:pos="284"/>
        </w:tabs>
        <w:suppressAutoHyphens/>
        <w:spacing w:before="120" w:line="266" w:lineRule="auto"/>
        <w:ind w:left="284" w:hanging="284"/>
        <w:jc w:val="both"/>
        <w:rPr>
          <w:rFonts w:ascii="Tahoma" w:hAnsi="Tahoma" w:cs="Tahoma"/>
          <w:i/>
          <w:iCs/>
          <w:lang w:eastAsia="en-US"/>
        </w:rPr>
      </w:pPr>
      <w:r w:rsidRPr="00276DA0">
        <w:rPr>
          <w:rFonts w:ascii="Tahoma" w:hAnsi="Tahoma" w:cs="Tahoma"/>
          <w:i/>
          <w:iCs/>
        </w:rPr>
        <w:t>W przypadku akceptacji Klauzuli ocenianej, Wykonawca wpisuje słowo TAK w kolumnie „OFERUJĘ”</w:t>
      </w:r>
    </w:p>
    <w:p w:rsidR="00276DA0" w:rsidRPr="00276DA0" w:rsidRDefault="00276DA0" w:rsidP="00276DA0">
      <w:pPr>
        <w:numPr>
          <w:ilvl w:val="0"/>
          <w:numId w:val="1"/>
        </w:numPr>
        <w:tabs>
          <w:tab w:val="left" w:pos="284"/>
        </w:tabs>
        <w:suppressAutoHyphens/>
        <w:spacing w:before="120" w:line="266" w:lineRule="auto"/>
        <w:ind w:left="284" w:hanging="284"/>
        <w:jc w:val="both"/>
        <w:rPr>
          <w:rFonts w:ascii="Tahoma" w:hAnsi="Tahoma" w:cs="Tahoma"/>
          <w:i/>
          <w:iCs/>
        </w:rPr>
      </w:pPr>
      <w:r w:rsidRPr="00276DA0">
        <w:rPr>
          <w:rFonts w:ascii="Tahoma" w:hAnsi="Tahoma" w:cs="Tahoma"/>
          <w:i/>
          <w:iCs/>
        </w:rPr>
        <w:t>W przypadku odrzucenia Klauzuli ocenianej, Wykonawca wpisuje słowo TAK w kolumnie „ODRZUCAM”</w:t>
      </w:r>
    </w:p>
    <w:p w:rsidR="00276DA0" w:rsidRPr="00276DA0" w:rsidRDefault="00276DA0" w:rsidP="00276DA0">
      <w:pPr>
        <w:numPr>
          <w:ilvl w:val="0"/>
          <w:numId w:val="1"/>
        </w:numPr>
        <w:tabs>
          <w:tab w:val="left" w:pos="284"/>
        </w:tabs>
        <w:suppressAutoHyphens/>
        <w:spacing w:before="120" w:line="266" w:lineRule="auto"/>
        <w:ind w:left="284" w:hanging="284"/>
        <w:jc w:val="both"/>
        <w:rPr>
          <w:rFonts w:ascii="Tahoma" w:hAnsi="Tahoma" w:cs="Tahoma"/>
          <w:i/>
          <w:iCs/>
          <w:lang w:eastAsia="ar-SA"/>
        </w:rPr>
      </w:pPr>
      <w:r w:rsidRPr="00276DA0">
        <w:rPr>
          <w:rFonts w:ascii="Tahoma" w:hAnsi="Tahoma" w:cs="Tahoma"/>
          <w:i/>
          <w:iCs/>
          <w:lang w:eastAsia="ar-SA"/>
        </w:rPr>
        <w:t>Klauzula oferowana w treści opisanej w SWZ otrzyma liczbę punktów wskazaną w kolumnie LICZBA PUNKTÓW MOŻLIWYCH DO OTRZYMANIA.</w:t>
      </w:r>
      <w:bookmarkEnd w:id="5"/>
    </w:p>
    <w:tbl>
      <w:tblPr>
        <w:tblW w:w="5388" w:type="pct"/>
        <w:jc w:val="center"/>
        <w:tblCellMar>
          <w:left w:w="0" w:type="dxa"/>
          <w:right w:w="0" w:type="dxa"/>
        </w:tblCellMar>
        <w:tblLook w:val="04A0" w:firstRow="1" w:lastRow="0" w:firstColumn="1" w:lastColumn="0" w:noHBand="0" w:noVBand="1"/>
      </w:tblPr>
      <w:tblGrid>
        <w:gridCol w:w="4999"/>
        <w:gridCol w:w="2022"/>
        <w:gridCol w:w="1206"/>
        <w:gridCol w:w="1560"/>
      </w:tblGrid>
      <w:tr w:rsidR="00276DA0" w:rsidRPr="00276DA0" w:rsidTr="00276DA0">
        <w:trPr>
          <w:trHeight w:val="397"/>
          <w:jc w:val="center"/>
        </w:trPr>
        <w:tc>
          <w:tcPr>
            <w:tcW w:w="2554" w:type="pct"/>
            <w:tcBorders>
              <w:top w:val="single" w:sz="4" w:space="0" w:color="000000"/>
              <w:left w:val="single" w:sz="4" w:space="0" w:color="000000"/>
              <w:bottom w:val="single" w:sz="4" w:space="0" w:color="000000"/>
              <w:right w:val="nil"/>
            </w:tcBorders>
            <w:shd w:val="clear" w:color="auto" w:fill="F2F2F2"/>
            <w:vAlign w:val="center"/>
            <w:hideMark/>
          </w:tcPr>
          <w:p w:rsidR="00276DA0" w:rsidRPr="00276DA0" w:rsidRDefault="00276DA0" w:rsidP="00276DA0">
            <w:pPr>
              <w:tabs>
                <w:tab w:val="left" w:pos="720"/>
              </w:tabs>
              <w:snapToGrid w:val="0"/>
              <w:spacing w:before="120" w:line="266" w:lineRule="auto"/>
              <w:jc w:val="center"/>
              <w:rPr>
                <w:rFonts w:ascii="Tahoma" w:hAnsi="Tahoma" w:cs="Tahoma"/>
                <w:b/>
                <w:bCs/>
                <w:i/>
              </w:rPr>
            </w:pPr>
            <w:bookmarkStart w:id="6" w:name="_Hlk86086927"/>
            <w:r w:rsidRPr="00276DA0">
              <w:rPr>
                <w:rFonts w:ascii="Tahoma" w:hAnsi="Tahoma" w:cs="Tahoma"/>
                <w:b/>
                <w:bCs/>
              </w:rPr>
              <w:t>Klauzule oceniane</w:t>
            </w:r>
          </w:p>
        </w:tc>
        <w:tc>
          <w:tcPr>
            <w:tcW w:w="10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76DA0" w:rsidRPr="00276DA0" w:rsidRDefault="00276DA0" w:rsidP="00276DA0">
            <w:pPr>
              <w:tabs>
                <w:tab w:val="left" w:pos="720"/>
              </w:tabs>
              <w:snapToGrid w:val="0"/>
              <w:spacing w:before="120" w:line="266" w:lineRule="auto"/>
              <w:jc w:val="center"/>
              <w:rPr>
                <w:rFonts w:ascii="Tahoma" w:hAnsi="Tahoma" w:cs="Tahoma"/>
                <w:b/>
                <w:bCs/>
              </w:rPr>
            </w:pPr>
            <w:r w:rsidRPr="00276DA0">
              <w:rPr>
                <w:rFonts w:ascii="Tahoma" w:hAnsi="Tahoma" w:cs="Tahoma"/>
                <w:b/>
                <w:bCs/>
                <w:i/>
                <w:iCs/>
                <w:lang w:eastAsia="ar-SA"/>
              </w:rPr>
              <w:t>LICZNA PUNKTÓW MOŻLIWYCH DO OTRZYMANIA</w:t>
            </w:r>
          </w:p>
        </w:tc>
        <w:tc>
          <w:tcPr>
            <w:tcW w:w="6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76DA0" w:rsidRPr="00276DA0" w:rsidRDefault="00276DA0" w:rsidP="00276DA0">
            <w:pPr>
              <w:tabs>
                <w:tab w:val="left" w:pos="720"/>
              </w:tabs>
              <w:snapToGrid w:val="0"/>
              <w:spacing w:before="120" w:line="266" w:lineRule="auto"/>
              <w:jc w:val="center"/>
              <w:rPr>
                <w:rFonts w:ascii="Tahoma" w:hAnsi="Tahoma" w:cs="Tahoma"/>
                <w:b/>
                <w:bCs/>
              </w:rPr>
            </w:pPr>
            <w:r w:rsidRPr="00276DA0">
              <w:rPr>
                <w:rFonts w:ascii="Tahoma" w:hAnsi="Tahoma" w:cs="Tahoma"/>
                <w:b/>
                <w:bCs/>
                <w:i/>
                <w:iCs/>
              </w:rPr>
              <w:t>OFERUJĘ</w:t>
            </w:r>
          </w:p>
        </w:tc>
        <w:tc>
          <w:tcPr>
            <w:tcW w:w="79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76DA0" w:rsidRPr="00276DA0" w:rsidRDefault="00276DA0" w:rsidP="00276DA0">
            <w:pPr>
              <w:tabs>
                <w:tab w:val="left" w:pos="720"/>
              </w:tabs>
              <w:snapToGrid w:val="0"/>
              <w:spacing w:before="120" w:line="266" w:lineRule="auto"/>
              <w:jc w:val="center"/>
              <w:rPr>
                <w:rFonts w:ascii="Tahoma" w:hAnsi="Tahoma" w:cs="Tahoma"/>
                <w:b/>
                <w:bCs/>
              </w:rPr>
            </w:pPr>
            <w:r w:rsidRPr="00276DA0">
              <w:rPr>
                <w:rFonts w:ascii="Tahoma" w:hAnsi="Tahoma" w:cs="Tahoma"/>
                <w:b/>
                <w:bCs/>
                <w:i/>
                <w:iCs/>
              </w:rPr>
              <w:t>ODRZUCAM</w:t>
            </w: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vAlign w:val="center"/>
            <w:hideMark/>
          </w:tcPr>
          <w:p w:rsidR="00276DA0" w:rsidRPr="00276DA0" w:rsidRDefault="00276DA0" w:rsidP="00276DA0">
            <w:pPr>
              <w:suppressAutoHyphens/>
              <w:spacing w:before="120" w:line="266" w:lineRule="auto"/>
              <w:ind w:left="76" w:right="85"/>
              <w:rPr>
                <w:rFonts w:ascii="Tahoma" w:eastAsia="HG Mincho Light J" w:hAnsi="Tahoma" w:cs="Tahoma"/>
                <w:lang w:eastAsia="ar-SA"/>
              </w:rPr>
            </w:pPr>
            <w:r w:rsidRPr="00276DA0">
              <w:rPr>
                <w:rFonts w:ascii="Tahoma" w:eastAsia="HG Mincho Light J" w:hAnsi="Tahoma" w:cs="Tahoma"/>
                <w:lang w:eastAsia="ar-SA"/>
              </w:rPr>
              <w:t>Klauzula funduszu prewencyjnego</w:t>
            </w:r>
          </w:p>
          <w:p w:rsidR="00276DA0" w:rsidRPr="00276DA0" w:rsidRDefault="00276DA0" w:rsidP="00276DA0">
            <w:pPr>
              <w:tabs>
                <w:tab w:val="left" w:pos="720"/>
              </w:tabs>
              <w:snapToGrid w:val="0"/>
              <w:spacing w:before="120" w:line="266" w:lineRule="auto"/>
              <w:ind w:left="76"/>
              <w:rPr>
                <w:rFonts w:ascii="Tahoma" w:hAnsi="Tahoma" w:cs="Tahoma"/>
                <w:bCs/>
              </w:rPr>
            </w:pPr>
            <w:r w:rsidRPr="00276DA0">
              <w:rPr>
                <w:rFonts w:ascii="Tahoma" w:hAnsi="Tahoma" w:cs="Tahoma"/>
              </w:rPr>
              <w:t>(dla całości)</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276DA0" w:rsidRPr="00276DA0" w:rsidRDefault="00276DA0" w:rsidP="00276DA0">
            <w:pPr>
              <w:tabs>
                <w:tab w:val="left" w:pos="720"/>
              </w:tabs>
              <w:snapToGrid w:val="0"/>
              <w:spacing w:before="120" w:line="266" w:lineRule="auto"/>
              <w:jc w:val="center"/>
              <w:rPr>
                <w:rFonts w:ascii="Tahoma" w:hAnsi="Tahoma" w:cs="Tahoma"/>
              </w:rPr>
            </w:pPr>
            <w:r w:rsidRPr="00276DA0">
              <w:rPr>
                <w:rFonts w:ascii="Tahoma" w:hAnsi="Tahoma" w:cs="Tahoma"/>
              </w:rPr>
              <w:t>200</w:t>
            </w:r>
          </w:p>
        </w:tc>
        <w:tc>
          <w:tcPr>
            <w:tcW w:w="616"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vAlign w:val="center"/>
            <w:hideMark/>
          </w:tcPr>
          <w:p w:rsidR="00276DA0" w:rsidRPr="00276DA0" w:rsidRDefault="00276DA0" w:rsidP="00276DA0">
            <w:pPr>
              <w:suppressAutoHyphens/>
              <w:spacing w:before="120" w:line="266" w:lineRule="auto"/>
              <w:ind w:left="76" w:right="85"/>
              <w:rPr>
                <w:rFonts w:ascii="Tahoma" w:eastAsia="HG Mincho Light J" w:hAnsi="Tahoma" w:cs="Tahoma"/>
                <w:lang w:eastAsia="ar-SA"/>
              </w:rPr>
            </w:pPr>
            <w:r w:rsidRPr="00276DA0">
              <w:rPr>
                <w:rFonts w:ascii="Tahoma" w:eastAsia="HG Mincho Light J" w:hAnsi="Tahoma" w:cs="Tahoma"/>
                <w:lang w:eastAsia="ar-SA"/>
              </w:rPr>
              <w:t xml:space="preserve">Klauzula Kosztów ochrony </w:t>
            </w:r>
          </w:p>
          <w:p w:rsidR="00276DA0" w:rsidRPr="00276DA0" w:rsidRDefault="00276DA0" w:rsidP="00276DA0">
            <w:pPr>
              <w:tabs>
                <w:tab w:val="left" w:pos="720"/>
              </w:tabs>
              <w:snapToGrid w:val="0"/>
              <w:spacing w:before="120" w:line="266" w:lineRule="auto"/>
              <w:ind w:left="76"/>
              <w:rPr>
                <w:rFonts w:ascii="Tahoma" w:hAnsi="Tahoma" w:cs="Tahoma"/>
                <w:bCs/>
              </w:rPr>
            </w:pPr>
            <w:r w:rsidRPr="00276DA0">
              <w:rPr>
                <w:rFonts w:ascii="Tahoma" w:hAnsi="Tahoma" w:cs="Tahoma"/>
              </w:rPr>
              <w:t>(dla ubezpieczeń dobrowolnych)</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276DA0" w:rsidRPr="00276DA0" w:rsidRDefault="00276DA0" w:rsidP="00276DA0">
            <w:pPr>
              <w:tabs>
                <w:tab w:val="left" w:pos="720"/>
              </w:tabs>
              <w:snapToGrid w:val="0"/>
              <w:spacing w:before="120" w:line="266" w:lineRule="auto"/>
              <w:jc w:val="center"/>
              <w:rPr>
                <w:rFonts w:ascii="Tahoma" w:hAnsi="Tahoma" w:cs="Tahoma"/>
              </w:rPr>
            </w:pPr>
            <w:r w:rsidRPr="00276DA0">
              <w:rPr>
                <w:rFonts w:ascii="Tahoma" w:hAnsi="Tahoma" w:cs="Tahoma"/>
              </w:rPr>
              <w:t>50</w:t>
            </w:r>
          </w:p>
        </w:tc>
        <w:tc>
          <w:tcPr>
            <w:tcW w:w="616"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vAlign w:val="center"/>
            <w:hideMark/>
          </w:tcPr>
          <w:p w:rsidR="00276DA0" w:rsidRPr="00276DA0" w:rsidRDefault="00276DA0" w:rsidP="00276DA0">
            <w:pPr>
              <w:suppressAutoHyphens/>
              <w:spacing w:before="120" w:line="266" w:lineRule="auto"/>
              <w:ind w:left="76" w:right="85"/>
              <w:rPr>
                <w:rFonts w:ascii="Tahoma" w:eastAsia="HG Mincho Light J" w:hAnsi="Tahoma" w:cs="Tahoma"/>
                <w:lang w:eastAsia="ar-SA"/>
              </w:rPr>
            </w:pPr>
            <w:r w:rsidRPr="00276DA0">
              <w:rPr>
                <w:rFonts w:ascii="Tahoma" w:eastAsia="HG Mincho Light J" w:hAnsi="Tahoma" w:cs="Tahoma"/>
                <w:lang w:eastAsia="ar-SA"/>
              </w:rPr>
              <w:t>Klauzula Szkód wynikłych z niedotrzymania terminów</w:t>
            </w:r>
          </w:p>
          <w:p w:rsidR="00276DA0" w:rsidRPr="00276DA0" w:rsidRDefault="00276DA0" w:rsidP="00276DA0">
            <w:pPr>
              <w:tabs>
                <w:tab w:val="left" w:pos="720"/>
              </w:tabs>
              <w:snapToGrid w:val="0"/>
              <w:spacing w:before="120" w:line="266" w:lineRule="auto"/>
              <w:ind w:left="76"/>
              <w:rPr>
                <w:rFonts w:ascii="Tahoma" w:hAnsi="Tahoma" w:cs="Tahoma"/>
                <w:bCs/>
              </w:rPr>
            </w:pPr>
            <w:r w:rsidRPr="00276DA0">
              <w:rPr>
                <w:rFonts w:ascii="Tahoma" w:hAnsi="Tahoma" w:cs="Tahoma"/>
              </w:rPr>
              <w:t>(dla ubezpieczenia dobrowolnego podmiotu leczniczego)</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276DA0" w:rsidRPr="00276DA0" w:rsidRDefault="00276DA0" w:rsidP="00276DA0">
            <w:pPr>
              <w:tabs>
                <w:tab w:val="left" w:pos="720"/>
              </w:tabs>
              <w:snapToGrid w:val="0"/>
              <w:spacing w:before="120" w:line="266" w:lineRule="auto"/>
              <w:jc w:val="center"/>
              <w:rPr>
                <w:rFonts w:ascii="Tahoma" w:hAnsi="Tahoma" w:cs="Tahoma"/>
              </w:rPr>
            </w:pPr>
            <w:r w:rsidRPr="00276DA0">
              <w:rPr>
                <w:rFonts w:ascii="Tahoma" w:hAnsi="Tahoma" w:cs="Tahoma"/>
              </w:rPr>
              <w:t>50</w:t>
            </w:r>
          </w:p>
        </w:tc>
        <w:tc>
          <w:tcPr>
            <w:tcW w:w="616"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vAlign w:val="center"/>
            <w:hideMark/>
          </w:tcPr>
          <w:p w:rsidR="00276DA0" w:rsidRPr="00276DA0" w:rsidRDefault="00276DA0" w:rsidP="00276DA0">
            <w:pPr>
              <w:tabs>
                <w:tab w:val="left" w:pos="720"/>
              </w:tabs>
              <w:snapToGrid w:val="0"/>
              <w:spacing w:before="120" w:line="266" w:lineRule="auto"/>
              <w:ind w:left="76"/>
              <w:rPr>
                <w:rFonts w:ascii="Tahoma" w:hAnsi="Tahoma" w:cs="Tahoma"/>
                <w:bCs/>
              </w:rPr>
            </w:pPr>
            <w:r w:rsidRPr="00276DA0">
              <w:rPr>
                <w:rFonts w:ascii="Tahoma" w:hAnsi="Tahoma" w:cs="Tahoma"/>
              </w:rPr>
              <w:t>Klauzula Szkód wynikłych z braku lub niewłaściwego zabezpieczenia (dla ubezpieczenia dobrowolnego podmiotu leczniczego)</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276DA0" w:rsidRPr="00276DA0" w:rsidRDefault="00276DA0" w:rsidP="00276DA0">
            <w:pPr>
              <w:tabs>
                <w:tab w:val="left" w:pos="720"/>
              </w:tabs>
              <w:snapToGrid w:val="0"/>
              <w:spacing w:before="120" w:line="266" w:lineRule="auto"/>
              <w:jc w:val="center"/>
              <w:rPr>
                <w:rFonts w:ascii="Tahoma" w:hAnsi="Tahoma" w:cs="Tahoma"/>
              </w:rPr>
            </w:pPr>
            <w:r w:rsidRPr="00276DA0">
              <w:rPr>
                <w:rFonts w:ascii="Tahoma" w:hAnsi="Tahoma" w:cs="Tahoma"/>
              </w:rPr>
              <w:t>50</w:t>
            </w:r>
          </w:p>
        </w:tc>
        <w:tc>
          <w:tcPr>
            <w:tcW w:w="616"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vAlign w:val="center"/>
            <w:hideMark/>
          </w:tcPr>
          <w:p w:rsidR="00276DA0" w:rsidRPr="00276DA0" w:rsidRDefault="00276DA0" w:rsidP="00276DA0">
            <w:pPr>
              <w:suppressAutoHyphens/>
              <w:spacing w:before="120" w:line="266" w:lineRule="auto"/>
              <w:ind w:left="76" w:right="85"/>
              <w:rPr>
                <w:rFonts w:ascii="Tahoma" w:eastAsia="HG Mincho Light J" w:hAnsi="Tahoma" w:cs="Tahoma"/>
                <w:lang w:eastAsia="ar-SA"/>
              </w:rPr>
            </w:pPr>
            <w:r w:rsidRPr="00276DA0">
              <w:rPr>
                <w:rFonts w:ascii="Tahoma" w:eastAsia="HG Mincho Light J" w:hAnsi="Tahoma" w:cs="Tahoma"/>
                <w:lang w:eastAsia="ar-SA"/>
              </w:rPr>
              <w:t>Klauzula Interwencji ubocznej</w:t>
            </w:r>
          </w:p>
          <w:p w:rsidR="00276DA0" w:rsidRPr="00276DA0" w:rsidRDefault="00276DA0" w:rsidP="00276DA0">
            <w:pPr>
              <w:tabs>
                <w:tab w:val="left" w:pos="720"/>
              </w:tabs>
              <w:snapToGrid w:val="0"/>
              <w:spacing w:before="120" w:line="266" w:lineRule="auto"/>
              <w:ind w:left="76"/>
              <w:rPr>
                <w:rFonts w:ascii="Tahoma" w:hAnsi="Tahoma" w:cs="Tahoma"/>
                <w:bCs/>
              </w:rPr>
            </w:pPr>
            <w:r w:rsidRPr="00276DA0">
              <w:rPr>
                <w:rFonts w:ascii="Tahoma" w:hAnsi="Tahoma" w:cs="Tahoma"/>
              </w:rPr>
              <w:t>(dla całości)</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276DA0" w:rsidRPr="00276DA0" w:rsidRDefault="00276DA0" w:rsidP="00276DA0">
            <w:pPr>
              <w:tabs>
                <w:tab w:val="left" w:pos="720"/>
              </w:tabs>
              <w:snapToGrid w:val="0"/>
              <w:spacing w:before="120" w:line="266" w:lineRule="auto"/>
              <w:jc w:val="center"/>
              <w:rPr>
                <w:rFonts w:ascii="Tahoma" w:hAnsi="Tahoma" w:cs="Tahoma"/>
              </w:rPr>
            </w:pPr>
            <w:r w:rsidRPr="00276DA0">
              <w:rPr>
                <w:rFonts w:ascii="Tahoma" w:hAnsi="Tahoma" w:cs="Tahoma"/>
              </w:rPr>
              <w:t>50</w:t>
            </w:r>
          </w:p>
        </w:tc>
        <w:tc>
          <w:tcPr>
            <w:tcW w:w="616"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vAlign w:val="center"/>
            <w:hideMark/>
          </w:tcPr>
          <w:p w:rsidR="00276DA0" w:rsidRPr="00276DA0" w:rsidRDefault="00276DA0" w:rsidP="00276DA0">
            <w:pPr>
              <w:suppressAutoHyphens/>
              <w:spacing w:before="120" w:line="266" w:lineRule="auto"/>
              <w:ind w:left="76" w:right="85"/>
              <w:rPr>
                <w:rFonts w:ascii="Tahoma" w:eastAsia="HG Mincho Light J" w:hAnsi="Tahoma" w:cs="Tahoma"/>
                <w:lang w:eastAsia="ar-SA"/>
              </w:rPr>
            </w:pPr>
            <w:r w:rsidRPr="00276DA0">
              <w:rPr>
                <w:rFonts w:ascii="Tahoma" w:eastAsia="HG Mincho Light J" w:hAnsi="Tahoma" w:cs="Tahoma"/>
                <w:lang w:eastAsia="ar-SA"/>
              </w:rPr>
              <w:t>Klauzula Realizacji odsetek</w:t>
            </w:r>
          </w:p>
          <w:p w:rsidR="00276DA0" w:rsidRPr="00276DA0" w:rsidRDefault="00276DA0" w:rsidP="00276DA0">
            <w:pPr>
              <w:tabs>
                <w:tab w:val="left" w:pos="720"/>
              </w:tabs>
              <w:snapToGrid w:val="0"/>
              <w:spacing w:before="120" w:line="266" w:lineRule="auto"/>
              <w:ind w:left="76"/>
              <w:rPr>
                <w:rFonts w:ascii="Tahoma" w:hAnsi="Tahoma" w:cs="Tahoma"/>
                <w:bCs/>
              </w:rPr>
            </w:pPr>
            <w:r w:rsidRPr="00276DA0">
              <w:rPr>
                <w:rFonts w:ascii="Tahoma" w:hAnsi="Tahoma" w:cs="Tahoma"/>
              </w:rPr>
              <w:t>(dla całości)</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276DA0" w:rsidRPr="00276DA0" w:rsidRDefault="00276DA0" w:rsidP="00276DA0">
            <w:pPr>
              <w:tabs>
                <w:tab w:val="left" w:pos="720"/>
              </w:tabs>
              <w:snapToGrid w:val="0"/>
              <w:spacing w:before="120" w:line="266" w:lineRule="auto"/>
              <w:jc w:val="center"/>
              <w:rPr>
                <w:rFonts w:ascii="Tahoma" w:hAnsi="Tahoma" w:cs="Tahoma"/>
              </w:rPr>
            </w:pPr>
            <w:r w:rsidRPr="00276DA0">
              <w:rPr>
                <w:rFonts w:ascii="Tahoma" w:hAnsi="Tahoma" w:cs="Tahoma"/>
              </w:rPr>
              <w:t>50</w:t>
            </w:r>
          </w:p>
        </w:tc>
        <w:tc>
          <w:tcPr>
            <w:tcW w:w="616"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vAlign w:val="center"/>
            <w:hideMark/>
          </w:tcPr>
          <w:p w:rsidR="00276DA0" w:rsidRPr="00276DA0" w:rsidRDefault="00276DA0" w:rsidP="00276DA0">
            <w:pPr>
              <w:suppressAutoHyphens/>
              <w:spacing w:before="120" w:line="266" w:lineRule="auto"/>
              <w:ind w:left="76" w:right="85"/>
              <w:rPr>
                <w:rFonts w:ascii="Tahoma" w:eastAsia="HG Mincho Light J" w:hAnsi="Tahoma" w:cs="Tahoma"/>
                <w:lang w:eastAsia="ar-SA"/>
              </w:rPr>
            </w:pPr>
            <w:r w:rsidRPr="00276DA0">
              <w:rPr>
                <w:rFonts w:ascii="Tahoma" w:eastAsia="HG Mincho Light J" w:hAnsi="Tahoma" w:cs="Tahoma"/>
                <w:lang w:eastAsia="ar-SA"/>
              </w:rPr>
              <w:t>Realizacji wyroku</w:t>
            </w:r>
          </w:p>
          <w:p w:rsidR="00276DA0" w:rsidRPr="00276DA0" w:rsidRDefault="00276DA0" w:rsidP="00276DA0">
            <w:pPr>
              <w:tabs>
                <w:tab w:val="left" w:pos="720"/>
              </w:tabs>
              <w:snapToGrid w:val="0"/>
              <w:spacing w:before="120" w:line="266" w:lineRule="auto"/>
              <w:ind w:left="76"/>
              <w:rPr>
                <w:rFonts w:ascii="Tahoma" w:hAnsi="Tahoma" w:cs="Tahoma"/>
                <w:bCs/>
              </w:rPr>
            </w:pPr>
            <w:r w:rsidRPr="00276DA0">
              <w:rPr>
                <w:rFonts w:ascii="Tahoma" w:hAnsi="Tahoma" w:cs="Tahoma"/>
              </w:rPr>
              <w:t>(dla całości)</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276DA0" w:rsidRPr="00276DA0" w:rsidRDefault="00276DA0" w:rsidP="00276DA0">
            <w:pPr>
              <w:tabs>
                <w:tab w:val="left" w:pos="720"/>
              </w:tabs>
              <w:snapToGrid w:val="0"/>
              <w:spacing w:before="120" w:line="266" w:lineRule="auto"/>
              <w:jc w:val="center"/>
              <w:rPr>
                <w:rFonts w:ascii="Tahoma" w:hAnsi="Tahoma" w:cs="Tahoma"/>
              </w:rPr>
            </w:pPr>
            <w:r w:rsidRPr="00276DA0">
              <w:rPr>
                <w:rFonts w:ascii="Tahoma" w:hAnsi="Tahoma" w:cs="Tahoma"/>
              </w:rPr>
              <w:t>50</w:t>
            </w:r>
          </w:p>
        </w:tc>
        <w:tc>
          <w:tcPr>
            <w:tcW w:w="616"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tr w:rsidR="00276DA0" w:rsidRPr="00276DA0" w:rsidTr="00276DA0">
        <w:trPr>
          <w:trHeight w:val="284"/>
          <w:jc w:val="center"/>
        </w:trPr>
        <w:tc>
          <w:tcPr>
            <w:tcW w:w="2554" w:type="pct"/>
            <w:tcBorders>
              <w:top w:val="single" w:sz="4" w:space="0" w:color="000000"/>
              <w:left w:val="single" w:sz="4" w:space="0" w:color="000000"/>
              <w:bottom w:val="single" w:sz="4" w:space="0" w:color="000000"/>
              <w:right w:val="nil"/>
            </w:tcBorders>
            <w:shd w:val="clear" w:color="auto" w:fill="F2F2F2"/>
            <w:vAlign w:val="center"/>
            <w:hideMark/>
          </w:tcPr>
          <w:p w:rsidR="00276DA0" w:rsidRPr="00276DA0" w:rsidRDefault="00276DA0" w:rsidP="00276DA0">
            <w:pPr>
              <w:tabs>
                <w:tab w:val="left" w:pos="720"/>
              </w:tabs>
              <w:snapToGrid w:val="0"/>
              <w:spacing w:before="120" w:line="266" w:lineRule="auto"/>
              <w:jc w:val="center"/>
              <w:rPr>
                <w:rFonts w:ascii="Tahoma" w:hAnsi="Tahoma" w:cs="Tahoma"/>
                <w:bCs/>
              </w:rPr>
            </w:pPr>
            <w:r w:rsidRPr="00276DA0">
              <w:rPr>
                <w:rFonts w:ascii="Tahoma" w:hAnsi="Tahoma" w:cs="Tahoma"/>
                <w:b/>
                <w:bCs/>
              </w:rPr>
              <w:t>Razem</w:t>
            </w:r>
          </w:p>
        </w:tc>
        <w:tc>
          <w:tcPr>
            <w:tcW w:w="1033" w:type="pct"/>
            <w:tcBorders>
              <w:top w:val="single" w:sz="4" w:space="0" w:color="000000"/>
              <w:left w:val="single" w:sz="4" w:space="0" w:color="000000"/>
              <w:bottom w:val="single" w:sz="4" w:space="0" w:color="000000"/>
              <w:right w:val="single" w:sz="4" w:space="0" w:color="000000"/>
            </w:tcBorders>
            <w:hideMark/>
          </w:tcPr>
          <w:p w:rsidR="00276DA0" w:rsidRPr="00276DA0" w:rsidRDefault="00276DA0" w:rsidP="00276DA0">
            <w:pPr>
              <w:tabs>
                <w:tab w:val="left" w:pos="720"/>
              </w:tabs>
              <w:snapToGrid w:val="0"/>
              <w:spacing w:before="120" w:line="266" w:lineRule="auto"/>
              <w:jc w:val="center"/>
              <w:rPr>
                <w:rFonts w:ascii="Tahoma" w:hAnsi="Tahoma" w:cs="Tahoma"/>
                <w:b/>
                <w:bCs/>
              </w:rPr>
            </w:pPr>
            <w:r w:rsidRPr="00276DA0">
              <w:rPr>
                <w:rFonts w:ascii="Tahoma" w:hAnsi="Tahoma" w:cs="Tahoma"/>
                <w:b/>
                <w:bCs/>
              </w:rPr>
              <w:t>500</w:t>
            </w:r>
          </w:p>
        </w:tc>
        <w:tc>
          <w:tcPr>
            <w:tcW w:w="616" w:type="pct"/>
            <w:tcBorders>
              <w:top w:val="single" w:sz="4" w:space="0" w:color="000000"/>
              <w:left w:val="single" w:sz="4" w:space="0" w:color="000000"/>
              <w:bottom w:val="single" w:sz="4" w:space="0" w:color="000000"/>
              <w:right w:val="single" w:sz="4" w:space="0" w:color="000000"/>
            </w:tcBorders>
            <w:vAlign w:val="center"/>
          </w:tcPr>
          <w:p w:rsidR="00276DA0" w:rsidRPr="00276DA0" w:rsidRDefault="00276DA0" w:rsidP="00276DA0">
            <w:pPr>
              <w:tabs>
                <w:tab w:val="left" w:pos="720"/>
              </w:tabs>
              <w:snapToGrid w:val="0"/>
              <w:spacing w:before="120" w:line="266" w:lineRule="auto"/>
              <w:jc w:val="center"/>
              <w:rPr>
                <w:rFonts w:ascii="Tahoma" w:hAnsi="Tahoma" w:cs="Tahoma"/>
              </w:rPr>
            </w:pPr>
          </w:p>
        </w:tc>
        <w:tc>
          <w:tcPr>
            <w:tcW w:w="797" w:type="pct"/>
            <w:tcBorders>
              <w:top w:val="single" w:sz="4" w:space="0" w:color="000000"/>
              <w:left w:val="single" w:sz="4" w:space="0" w:color="000000"/>
              <w:bottom w:val="single" w:sz="4" w:space="0" w:color="000000"/>
              <w:right w:val="single" w:sz="4" w:space="0" w:color="000000"/>
            </w:tcBorders>
          </w:tcPr>
          <w:p w:rsidR="00276DA0" w:rsidRPr="00276DA0" w:rsidRDefault="00276DA0" w:rsidP="00276DA0">
            <w:pPr>
              <w:tabs>
                <w:tab w:val="left" w:pos="720"/>
              </w:tabs>
              <w:snapToGrid w:val="0"/>
              <w:spacing w:before="120" w:line="266" w:lineRule="auto"/>
              <w:jc w:val="center"/>
              <w:rPr>
                <w:rFonts w:ascii="Tahoma" w:hAnsi="Tahoma" w:cs="Tahoma"/>
              </w:rPr>
            </w:pPr>
          </w:p>
        </w:tc>
      </w:tr>
      <w:bookmarkEnd w:id="6"/>
    </w:tbl>
    <w:p w:rsidR="00276DA0" w:rsidRPr="00276DA0" w:rsidRDefault="00276DA0" w:rsidP="00276DA0">
      <w:pPr>
        <w:spacing w:line="276" w:lineRule="auto"/>
        <w:jc w:val="both"/>
        <w:rPr>
          <w:rFonts w:ascii="Tahoma" w:hAnsi="Tahoma" w:cs="Tahoma"/>
        </w:rPr>
      </w:pPr>
    </w:p>
    <w:p w:rsidR="00276DA0" w:rsidRPr="00276DA0" w:rsidRDefault="00276DA0" w:rsidP="00276DA0">
      <w:pPr>
        <w:shd w:val="clear" w:color="auto" w:fill="FFFFFF"/>
        <w:suppressAutoHyphens/>
        <w:spacing w:line="276" w:lineRule="auto"/>
        <w:jc w:val="both"/>
        <w:rPr>
          <w:rFonts w:ascii="Tahoma" w:eastAsia="Calibri" w:hAnsi="Tahoma" w:cs="Tahoma"/>
          <w:spacing w:val="-1"/>
          <w:lang w:eastAsia="ar-SA"/>
        </w:rPr>
      </w:pPr>
      <w:r w:rsidRPr="00276DA0">
        <w:rPr>
          <w:rFonts w:ascii="Tahoma" w:hAnsi="Tahoma" w:cs="Tahoma"/>
        </w:rPr>
        <w:t xml:space="preserve">2. </w:t>
      </w:r>
      <w:r w:rsidRPr="00276DA0">
        <w:rPr>
          <w:rFonts w:ascii="Tahoma" w:hAnsi="Tahoma" w:cs="Tahoma"/>
          <w:b/>
        </w:rPr>
        <w:t xml:space="preserve">OŚWIADCZAMY, </w:t>
      </w:r>
      <w:r w:rsidRPr="00276DA0">
        <w:rPr>
          <w:rFonts w:ascii="Tahoma" w:hAnsi="Tahoma" w:cs="Tahoma"/>
        </w:rPr>
        <w:t>że</w:t>
      </w:r>
      <w:r w:rsidRPr="00276DA0">
        <w:rPr>
          <w:rFonts w:ascii="Tahoma" w:eastAsia="Calibri" w:hAnsi="Tahoma" w:cs="Tahoma"/>
          <w:spacing w:val="-1"/>
          <w:lang w:eastAsia="ar-SA"/>
        </w:rPr>
        <w:t xml:space="preserve"> wybór przedmiotowej oferty*:</w:t>
      </w:r>
    </w:p>
    <w:p w:rsidR="00276DA0" w:rsidRPr="00276DA0" w:rsidRDefault="00276DA0" w:rsidP="00276DA0">
      <w:pPr>
        <w:numPr>
          <w:ilvl w:val="0"/>
          <w:numId w:val="2"/>
        </w:numPr>
        <w:shd w:val="clear" w:color="auto" w:fill="FFFFFF"/>
        <w:spacing w:line="276" w:lineRule="auto"/>
        <w:ind w:left="360"/>
        <w:jc w:val="both"/>
        <w:rPr>
          <w:rFonts w:ascii="Tahoma" w:hAnsi="Tahoma" w:cs="Tahoma"/>
          <w:spacing w:val="-1"/>
        </w:rPr>
      </w:pPr>
      <w:r w:rsidRPr="00276DA0">
        <w:rPr>
          <w:rFonts w:ascii="Tahoma" w:hAnsi="Tahoma" w:cs="Tahoma"/>
          <w:b/>
          <w:spacing w:val="-1"/>
        </w:rPr>
        <w:t>nie będzie</w:t>
      </w:r>
      <w:r w:rsidRPr="00276DA0">
        <w:rPr>
          <w:rFonts w:ascii="Tahoma" w:hAnsi="Tahoma" w:cs="Tahoma"/>
          <w:spacing w:val="-1"/>
        </w:rPr>
        <w:t xml:space="preserve"> prowadzić do powstania u Zamawiającego obowiązku podatkowego,</w:t>
      </w:r>
    </w:p>
    <w:p w:rsidR="00276DA0" w:rsidRPr="00276DA0" w:rsidRDefault="00276DA0" w:rsidP="00276DA0">
      <w:pPr>
        <w:numPr>
          <w:ilvl w:val="0"/>
          <w:numId w:val="2"/>
        </w:numPr>
        <w:shd w:val="clear" w:color="auto" w:fill="FFFFFF"/>
        <w:spacing w:line="276" w:lineRule="auto"/>
        <w:ind w:left="360"/>
        <w:jc w:val="both"/>
        <w:rPr>
          <w:rFonts w:ascii="Tahoma" w:hAnsi="Tahoma" w:cs="Tahoma"/>
          <w:spacing w:val="-1"/>
        </w:rPr>
      </w:pPr>
      <w:r w:rsidRPr="00276DA0">
        <w:rPr>
          <w:rFonts w:ascii="Tahoma" w:hAnsi="Tahoma" w:cs="Tahoma"/>
          <w:b/>
          <w:spacing w:val="-1"/>
        </w:rPr>
        <w:lastRenderedPageBreak/>
        <w:t>będzie</w:t>
      </w:r>
      <w:r w:rsidRPr="00276DA0">
        <w:rPr>
          <w:rFonts w:ascii="Tahoma" w:hAnsi="Tahoma" w:cs="Tahoma"/>
          <w:spacing w:val="-1"/>
        </w:rPr>
        <w:t xml:space="preserve"> prowadzić do powstania u Zamawiającego obowiązku podatkowego, w zakresie i wartości: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76DA0" w:rsidRPr="00276DA0" w:rsidTr="00276DA0">
        <w:tc>
          <w:tcPr>
            <w:tcW w:w="9356"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ind w:left="709"/>
              <w:jc w:val="both"/>
              <w:rPr>
                <w:rFonts w:ascii="Tahoma" w:hAnsi="Tahoma" w:cs="Tahoma"/>
                <w:b/>
                <w:lang w:eastAsia="ar-SA"/>
              </w:rPr>
            </w:pPr>
          </w:p>
        </w:tc>
      </w:tr>
    </w:tbl>
    <w:p w:rsidR="00276DA0" w:rsidRPr="00276DA0" w:rsidRDefault="00276DA0" w:rsidP="00276DA0">
      <w:pPr>
        <w:shd w:val="clear" w:color="auto" w:fill="FFFFFF"/>
        <w:spacing w:line="276" w:lineRule="auto"/>
        <w:jc w:val="both"/>
        <w:rPr>
          <w:rFonts w:ascii="Tahoma" w:hAnsi="Tahoma" w:cs="Tahoma"/>
          <w:spacing w:val="-1"/>
        </w:rPr>
      </w:pPr>
      <w:r w:rsidRPr="00276DA0">
        <w:rPr>
          <w:rFonts w:ascii="Tahoma" w:hAnsi="Tahoma" w:cs="Tahoma"/>
          <w:i/>
          <w:spacing w:val="-1"/>
        </w:rPr>
        <w:t>(należy wskazać nazwę (rodzaj) towaru/usługi, których dostawa/świadczenie będzie prowadzić do jego powstania oraz ich wartość bez kwoty podatku od towarów i usług)</w:t>
      </w:r>
    </w:p>
    <w:p w:rsidR="00276DA0" w:rsidRPr="00276DA0" w:rsidRDefault="00276DA0" w:rsidP="00276DA0">
      <w:pPr>
        <w:shd w:val="clear" w:color="auto" w:fill="FFFFFF"/>
        <w:spacing w:line="276" w:lineRule="auto"/>
        <w:ind w:left="1134"/>
        <w:jc w:val="both"/>
        <w:rPr>
          <w:rFonts w:ascii="Tahoma" w:hAnsi="Tahoma" w:cs="Tahoma"/>
          <w:spacing w:val="-1"/>
        </w:rPr>
      </w:pPr>
    </w:p>
    <w:p w:rsidR="00276DA0" w:rsidRPr="00276DA0" w:rsidRDefault="00276DA0" w:rsidP="00276DA0">
      <w:pPr>
        <w:shd w:val="clear" w:color="auto" w:fill="FFFFFF"/>
        <w:spacing w:line="276" w:lineRule="auto"/>
        <w:jc w:val="both"/>
        <w:rPr>
          <w:rFonts w:ascii="Tahoma" w:hAnsi="Tahoma" w:cs="Tahoma"/>
          <w:i/>
          <w:spacing w:val="-1"/>
        </w:rPr>
      </w:pPr>
      <w:r w:rsidRPr="00276DA0">
        <w:rPr>
          <w:rFonts w:ascii="Tahoma" w:hAnsi="Tahoma" w:cs="Tahoma"/>
          <w:i/>
          <w:spacing w:val="-1"/>
        </w:rPr>
        <w:t>*) niepotrzebne skreślić; w przypadku nie skreślenia (nie wskazania) żadnej z ww. treści oświadczenia i nie 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276DA0" w:rsidRPr="00276DA0" w:rsidRDefault="00276DA0" w:rsidP="00276DA0">
      <w:pPr>
        <w:spacing w:line="276" w:lineRule="auto"/>
        <w:jc w:val="both"/>
        <w:rPr>
          <w:rFonts w:ascii="Tahoma" w:hAnsi="Tahoma" w:cs="Tahoma"/>
          <w:b/>
          <w:u w:val="single"/>
        </w:rPr>
      </w:pPr>
    </w:p>
    <w:p w:rsidR="00276DA0" w:rsidRPr="00276DA0" w:rsidRDefault="00276DA0" w:rsidP="00276DA0">
      <w:pPr>
        <w:spacing w:line="276" w:lineRule="auto"/>
        <w:jc w:val="both"/>
        <w:rPr>
          <w:rFonts w:ascii="Tahoma" w:hAnsi="Tahoma" w:cs="Tahoma"/>
        </w:rPr>
      </w:pPr>
      <w:r w:rsidRPr="00276DA0">
        <w:rPr>
          <w:rFonts w:ascii="Tahoma" w:hAnsi="Tahoma" w:cs="Tahoma"/>
        </w:rPr>
        <w:t>3.</w:t>
      </w:r>
      <w:r w:rsidRPr="00276DA0">
        <w:rPr>
          <w:rFonts w:ascii="Tahoma" w:hAnsi="Tahoma" w:cs="Tahoma"/>
          <w:b/>
        </w:rPr>
        <w:t xml:space="preserve"> OŚWIADCZAMY, </w:t>
      </w:r>
      <w:r w:rsidRPr="00276DA0">
        <w:rPr>
          <w:rFonts w:ascii="Tahoma" w:hAnsi="Tahoma" w:cs="Tahoma"/>
        </w:rPr>
        <w:t>że zapoznaliśmy się ze Specyfikacją Warunków Zamówienia i akceptujemy wszystkie warunki w niej zawarte.</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4. </w:t>
      </w:r>
      <w:r w:rsidRPr="00276DA0">
        <w:rPr>
          <w:rFonts w:ascii="Tahoma" w:hAnsi="Tahoma" w:cs="Tahoma"/>
          <w:b/>
        </w:rPr>
        <w:t xml:space="preserve">OŚWIADCZAMY, </w:t>
      </w:r>
      <w:r w:rsidRPr="00276DA0">
        <w:rPr>
          <w:rFonts w:ascii="Tahoma" w:hAnsi="Tahoma" w:cs="Tahoma"/>
        </w:rPr>
        <w:t>że uzyskaliśmy wszelkie informacje niezbędne do prawidłowego przygotowania i złożenia niniejszej oferty.</w:t>
      </w:r>
    </w:p>
    <w:p w:rsidR="00276DA0" w:rsidRPr="00276DA0" w:rsidRDefault="00276DA0" w:rsidP="00276DA0">
      <w:pPr>
        <w:spacing w:line="276" w:lineRule="auto"/>
        <w:jc w:val="both"/>
        <w:rPr>
          <w:rFonts w:ascii="Tahoma" w:hAnsi="Tahoma" w:cs="Tahoma"/>
          <w:b/>
          <w:u w:val="single"/>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5. </w:t>
      </w:r>
      <w:r w:rsidRPr="00276DA0">
        <w:rPr>
          <w:rFonts w:ascii="Tahoma" w:hAnsi="Tahoma" w:cs="Tahoma"/>
          <w:b/>
        </w:rPr>
        <w:t xml:space="preserve">OŚWIADCZAMY, </w:t>
      </w:r>
      <w:r w:rsidRPr="00276DA0">
        <w:rPr>
          <w:rFonts w:ascii="Tahoma" w:hAnsi="Tahoma" w:cs="Tahoma"/>
        </w:rPr>
        <w:t xml:space="preserve">że jesteśmy związani niniejszą ofertą od dnia upływu terminu składania ofert do dnia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276DA0" w:rsidRPr="00276DA0" w:rsidTr="00276DA0">
        <w:tc>
          <w:tcPr>
            <w:tcW w:w="1701"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uppressAutoHyphens/>
              <w:spacing w:before="120" w:line="266" w:lineRule="auto"/>
              <w:ind w:left="709"/>
              <w:jc w:val="both"/>
              <w:rPr>
                <w:rFonts w:ascii="Tahoma" w:hAnsi="Tahoma" w:cs="Tahoma"/>
                <w:b/>
                <w:lang w:eastAsia="ar-SA"/>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6. Wskazane w Formularzu ofertowym OWU lub inne wzorce umowy będą mieć zastosowanie do zawartej umowy tylko w kwestiach nieuregulowanych w SWZ i Formularzu ofertowym. W przypadku sprzeczności treści OWU lub innych wzorców umowy z postanowieniami określonymi w SWZ lub w Formularzu ofertowym strony związane są postanowieniami określonymi w SWZ lub w Formularzu ofertowym. </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7. Jeżeli w treści OWU znajdują się postanowienia dotyczące szerszego zakresu ochrony niż opisany w SWZ i w złożonej ofercie, to automatycznie zostają one włączone do ochrony ubezpieczeniowej. Uregulowanie to nie dotyczy rozszerzeń podstawowego zakresu ochrony (o dodatkowe klauzule), wynikającego z OWU, które nie zostały przez Zamawiającego wymienione jako ryzyka objęte zakresem ubezpieczenia.</w:t>
      </w:r>
    </w:p>
    <w:p w:rsidR="00276DA0" w:rsidRPr="00276DA0" w:rsidRDefault="00276DA0" w:rsidP="00276DA0">
      <w:pPr>
        <w:spacing w:line="276" w:lineRule="auto"/>
        <w:jc w:val="both"/>
        <w:rPr>
          <w:rFonts w:ascii="Tahoma" w:hAnsi="Tahoma" w:cs="Tahoma"/>
        </w:rPr>
      </w:pPr>
      <w:r w:rsidRPr="00276DA0">
        <w:rPr>
          <w:rFonts w:ascii="Tahoma" w:hAnsi="Tahoma" w:cs="Tahoma"/>
        </w:rPr>
        <w:t>Wszystkie podane sumy ubezpieczenia, sumy gwarancyjne, limity i podlimity (o ile inaczej nie wynika z przepisów prawa lub nie zostało to inaczej opisane) stanowią limit odpowiedzialności Ubezpieczyciela, odnoszący się do rocznego okresu ubezpieczenia na jedno i wszystkie zdarzenia/wypadki ubezpieczeniowe.</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8. Stawki i składki (gdy brak stawki) określone w niniejszym Formularzu pozostaną bez zmian przez cały okres obowiązywania umowy. W przypadku ubezpieczenia o innym niż podany w SWZ okresie ubezpieczenia składka zostanie wyliczona proporcjonalnie do ilości dni udzielonej ochrony bez stosowania składki minimalnej.</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lastRenderedPageBreak/>
        <w:t xml:space="preserve">9. </w:t>
      </w:r>
      <w:r w:rsidRPr="00276DA0">
        <w:rPr>
          <w:rFonts w:ascii="Tahoma" w:hAnsi="Tahoma" w:cs="Tahoma"/>
          <w:b/>
        </w:rPr>
        <w:t xml:space="preserve">OŚWIADCZAMY, </w:t>
      </w:r>
      <w:r w:rsidRPr="00276DA0">
        <w:rPr>
          <w:rFonts w:ascii="Tahoma" w:hAnsi="Tahoma" w:cs="Tahoma"/>
        </w:rPr>
        <w:t xml:space="preserve">że zapoznaliśmy się z Projektowanymi Postanowieniami Umowy, określonymi w Załączniku nr 6 do SWZ i </w:t>
      </w:r>
      <w:r w:rsidRPr="00276DA0">
        <w:rPr>
          <w:rFonts w:ascii="Tahoma" w:hAnsi="Tahoma" w:cs="Tahoma"/>
          <w:b/>
        </w:rPr>
        <w:t xml:space="preserve">ZOBOWIĄZUJEMY SIĘ, </w:t>
      </w:r>
      <w:r w:rsidRPr="00276DA0">
        <w:rPr>
          <w:rFonts w:ascii="Tahoma" w:hAnsi="Tahoma" w:cs="Tahoma"/>
        </w:rPr>
        <w:t>w przypadku wyboru naszej oferty, do zawarcia umowy zgodnej z niniejszą ofertą, na warunkach w nich określonych.</w:t>
      </w:r>
    </w:p>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rPr>
      </w:pPr>
      <w:r w:rsidRPr="00276DA0">
        <w:rPr>
          <w:rFonts w:ascii="Tahoma" w:hAnsi="Tahoma" w:cs="Tahoma"/>
        </w:rPr>
        <w:t xml:space="preserve">10. </w:t>
      </w:r>
      <w:r w:rsidRPr="00276DA0">
        <w:rPr>
          <w:rFonts w:ascii="Tahoma" w:hAnsi="Tahoma" w:cs="Tahoma"/>
          <w:color w:val="000000"/>
        </w:rPr>
        <w:t>Oświadczam, że wypełniłem obowiązki informacyjne przewidziane w art. 13 lub art. 14 RODO</w:t>
      </w:r>
      <w:r w:rsidRPr="00276DA0">
        <w:rPr>
          <w:rFonts w:ascii="Tahoma" w:hAnsi="Tahoma" w:cs="Tahoma"/>
          <w:color w:val="000000"/>
          <w:vertAlign w:val="superscript"/>
        </w:rPr>
        <w:t xml:space="preserve"> </w:t>
      </w:r>
      <w:r w:rsidRPr="00276DA0">
        <w:rPr>
          <w:rFonts w:ascii="Tahoma" w:hAnsi="Tahoma" w:cs="Tahoma"/>
          <w:color w:val="000000"/>
        </w:rPr>
        <w:t xml:space="preserve">wobec osób fizycznych, </w:t>
      </w:r>
      <w:r w:rsidRPr="00276DA0">
        <w:rPr>
          <w:rFonts w:ascii="Tahoma" w:hAnsi="Tahoma" w:cs="Tahoma"/>
        </w:rPr>
        <w:t>od których dane osobowe bezpośrednio lub pośrednio pozyskałem</w:t>
      </w:r>
      <w:r w:rsidRPr="00276DA0">
        <w:rPr>
          <w:rFonts w:ascii="Tahoma" w:hAnsi="Tahoma" w:cs="Tahoma"/>
          <w:color w:val="000000"/>
        </w:rPr>
        <w:t xml:space="preserve"> w celu ubiegania się o udzielenie zamówienia publicznego w niniejszym postępowaniu</w:t>
      </w:r>
      <w:r w:rsidRPr="00276DA0">
        <w:rPr>
          <w:rFonts w:ascii="Tahoma" w:hAnsi="Tahoma" w:cs="Tahoma"/>
        </w:rPr>
        <w:t>.*</w:t>
      </w:r>
    </w:p>
    <w:p w:rsidR="00276DA0" w:rsidRPr="00276DA0" w:rsidRDefault="00276DA0" w:rsidP="00276DA0">
      <w:pPr>
        <w:spacing w:line="276" w:lineRule="auto"/>
        <w:ind w:left="142" w:hanging="142"/>
        <w:jc w:val="both"/>
        <w:rPr>
          <w:rFonts w:ascii="Tahoma" w:hAnsi="Tahoma" w:cs="Tahoma"/>
          <w:i/>
        </w:rPr>
      </w:pPr>
      <w:r w:rsidRPr="00276DA0">
        <w:rPr>
          <w:rFonts w:ascii="Tahoma" w:hAnsi="Tahoma" w:cs="Tahoma"/>
          <w:i/>
          <w:color w:val="000000"/>
        </w:rPr>
        <w:t xml:space="preserve">* W przypadku gdy Wykonawca </w:t>
      </w:r>
      <w:r w:rsidRPr="00276DA0">
        <w:rPr>
          <w:rFonts w:ascii="Tahoma" w:hAnsi="Tahoma" w:cs="Tahoma"/>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6DA0" w:rsidRPr="00276DA0" w:rsidRDefault="00276DA0" w:rsidP="00276DA0">
      <w:pPr>
        <w:spacing w:line="276" w:lineRule="auto"/>
        <w:ind w:left="142" w:hanging="142"/>
        <w:jc w:val="both"/>
        <w:rPr>
          <w:rFonts w:ascii="Times New Roman" w:hAnsi="Times New Roman" w:cs="Calibri"/>
          <w:color w:val="000000"/>
          <w:sz w:val="24"/>
          <w:szCs w:val="24"/>
        </w:rPr>
      </w:pPr>
    </w:p>
    <w:p w:rsidR="00276DA0" w:rsidRPr="00276DA0" w:rsidRDefault="00276DA0" w:rsidP="00276DA0">
      <w:pPr>
        <w:spacing w:line="276" w:lineRule="auto"/>
        <w:jc w:val="both"/>
        <w:rPr>
          <w:rFonts w:ascii="Tahoma" w:hAnsi="Tahoma" w:cs="Tahoma"/>
          <w:color w:val="000000"/>
        </w:rPr>
      </w:pPr>
      <w:r w:rsidRPr="00276DA0">
        <w:rPr>
          <w:rFonts w:ascii="Tahoma" w:hAnsi="Tahoma" w:cs="Tahoma"/>
          <w:color w:val="000000"/>
        </w:rPr>
        <w:t>11. W kwestiach nieuregulowanych w SWZ lub niniejszym Formularzu ofertowym do umowy będą mieć zastosowanie poniżej wymienione karty produktu, OWU lub inne wzorce umowy (Należy podać symbol lub inne oznaczenie karty produktu, OWU lub innego wzorca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bl>
    <w:p w:rsidR="00276DA0" w:rsidRPr="00276DA0" w:rsidRDefault="00276DA0" w:rsidP="00276DA0">
      <w:pPr>
        <w:spacing w:line="276" w:lineRule="auto"/>
        <w:jc w:val="both"/>
        <w:rPr>
          <w:rFonts w:ascii="Tahoma" w:hAnsi="Tahoma" w:cs="Tahoma"/>
          <w:color w:val="000000"/>
        </w:rPr>
      </w:pPr>
    </w:p>
    <w:p w:rsidR="00276DA0" w:rsidRPr="00276DA0" w:rsidRDefault="00276DA0" w:rsidP="00276DA0">
      <w:pPr>
        <w:spacing w:line="276" w:lineRule="auto"/>
        <w:jc w:val="both"/>
        <w:rPr>
          <w:rFonts w:ascii="Tahoma" w:hAnsi="Tahoma" w:cs="Tahoma"/>
          <w:color w:val="000000"/>
        </w:rPr>
      </w:pPr>
      <w:r w:rsidRPr="00276DA0">
        <w:rPr>
          <w:rFonts w:ascii="Tahoma" w:hAnsi="Tahoma" w:cs="Tahoma"/>
          <w:color w:val="000000"/>
        </w:rPr>
        <w:t>Załączniki do Formularza ofertowego (uzupełnić jeśli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r w:rsidR="00276DA0" w:rsidRPr="00276DA0" w:rsidTr="00276DA0">
        <w:tc>
          <w:tcPr>
            <w:tcW w:w="9180" w:type="dxa"/>
            <w:tcBorders>
              <w:top w:val="single" w:sz="4" w:space="0" w:color="auto"/>
              <w:left w:val="single" w:sz="4" w:space="0" w:color="auto"/>
              <w:bottom w:val="single" w:sz="4" w:space="0" w:color="auto"/>
              <w:right w:val="single" w:sz="4" w:space="0" w:color="auto"/>
            </w:tcBorders>
          </w:tcPr>
          <w:p w:rsidR="00276DA0" w:rsidRPr="00276DA0" w:rsidRDefault="00276DA0" w:rsidP="00276DA0">
            <w:pPr>
              <w:spacing w:line="276" w:lineRule="auto"/>
              <w:jc w:val="both"/>
              <w:rPr>
                <w:rFonts w:ascii="Tahoma" w:hAnsi="Tahoma" w:cs="Tahoma"/>
                <w:color w:val="000000"/>
              </w:rPr>
            </w:pPr>
          </w:p>
        </w:tc>
      </w:tr>
    </w:tbl>
    <w:p w:rsidR="00276DA0" w:rsidRPr="00276DA0" w:rsidRDefault="00276DA0" w:rsidP="00276DA0">
      <w:pPr>
        <w:spacing w:line="276" w:lineRule="auto"/>
        <w:jc w:val="both"/>
        <w:rPr>
          <w:rFonts w:ascii="Tahoma" w:hAnsi="Tahoma" w:cs="Tahoma"/>
        </w:rPr>
      </w:pPr>
    </w:p>
    <w:p w:rsidR="00276DA0" w:rsidRPr="00276DA0" w:rsidRDefault="00276DA0" w:rsidP="00276DA0">
      <w:pPr>
        <w:spacing w:line="276" w:lineRule="auto"/>
        <w:jc w:val="both"/>
        <w:rPr>
          <w:rFonts w:ascii="Tahoma" w:hAnsi="Tahoma" w:cs="Tahoma"/>
          <w:b/>
          <w:i/>
          <w:u w:val="single"/>
        </w:rPr>
      </w:pPr>
      <w:r w:rsidRPr="00276DA0">
        <w:rPr>
          <w:rFonts w:ascii="Tahoma" w:hAnsi="Tahoma" w:cs="Tahoma"/>
          <w:b/>
          <w:i/>
          <w:u w:val="single"/>
        </w:rPr>
        <w:t>Informacja dla Wykonawcy:</w:t>
      </w:r>
    </w:p>
    <w:p w:rsidR="00276DA0" w:rsidRPr="00276DA0" w:rsidRDefault="00276DA0" w:rsidP="00276DA0">
      <w:pPr>
        <w:spacing w:line="276" w:lineRule="auto"/>
        <w:jc w:val="both"/>
        <w:rPr>
          <w:rFonts w:ascii="Tahoma" w:hAnsi="Tahoma" w:cs="Tahoma"/>
          <w:i/>
        </w:rPr>
      </w:pPr>
      <w:r w:rsidRPr="00276DA0">
        <w:rPr>
          <w:rFonts w:ascii="Tahoma" w:hAnsi="Tahoma" w:cs="Tahoma"/>
          <w:i/>
        </w:rPr>
        <w:t>Formularz Ofertowy musi być opatrzony przez osobę lub osoby uprawnione do reprezentowania firmy kwalifikowanym podpisem elektronicznym i przekazany Zamawiającemu wraz z dokumentem (-ami) potwierdzającymi prawo do reprezentowania Wykonawcy przez osobę podpisującą ofertę.</w:t>
      </w:r>
    </w:p>
    <w:p w:rsidR="00276DA0" w:rsidRPr="00276DA0" w:rsidRDefault="00276DA0" w:rsidP="00276DA0">
      <w:pPr>
        <w:spacing w:line="276" w:lineRule="auto"/>
        <w:jc w:val="both"/>
        <w:rPr>
          <w:rFonts w:ascii="Tahoma" w:hAnsi="Tahoma" w:cs="Tahoma"/>
        </w:rPr>
      </w:pPr>
    </w:p>
    <w:p w:rsidR="007805C2" w:rsidRDefault="007805C2"/>
    <w:sectPr w:rsidR="00780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4AF"/>
    <w:multiLevelType w:val="hybridMultilevel"/>
    <w:tmpl w:val="3FAADB10"/>
    <w:lvl w:ilvl="0" w:tplc="B20A95E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nsid w:val="2C4C2B24"/>
    <w:multiLevelType w:val="hybridMultilevel"/>
    <w:tmpl w:val="7366A3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A0"/>
    <w:rsid w:val="000002A2"/>
    <w:rsid w:val="000020B8"/>
    <w:rsid w:val="000067AB"/>
    <w:rsid w:val="0000698D"/>
    <w:rsid w:val="000070E7"/>
    <w:rsid w:val="000126B9"/>
    <w:rsid w:val="00013D6E"/>
    <w:rsid w:val="00014B8E"/>
    <w:rsid w:val="000150C4"/>
    <w:rsid w:val="000164CB"/>
    <w:rsid w:val="000171DB"/>
    <w:rsid w:val="00021C49"/>
    <w:rsid w:val="00022250"/>
    <w:rsid w:val="000243A8"/>
    <w:rsid w:val="00024A9C"/>
    <w:rsid w:val="00025B65"/>
    <w:rsid w:val="000307C8"/>
    <w:rsid w:val="00031E3C"/>
    <w:rsid w:val="0003219D"/>
    <w:rsid w:val="000329DB"/>
    <w:rsid w:val="0003414B"/>
    <w:rsid w:val="0003655D"/>
    <w:rsid w:val="00036749"/>
    <w:rsid w:val="00036BCE"/>
    <w:rsid w:val="000406C4"/>
    <w:rsid w:val="00042C06"/>
    <w:rsid w:val="000465B7"/>
    <w:rsid w:val="00051E2D"/>
    <w:rsid w:val="000542A5"/>
    <w:rsid w:val="00056E9D"/>
    <w:rsid w:val="00057B5B"/>
    <w:rsid w:val="000630B3"/>
    <w:rsid w:val="00063DEB"/>
    <w:rsid w:val="00064E84"/>
    <w:rsid w:val="00066C2B"/>
    <w:rsid w:val="000677AB"/>
    <w:rsid w:val="00067804"/>
    <w:rsid w:val="00067970"/>
    <w:rsid w:val="00067E13"/>
    <w:rsid w:val="0007012B"/>
    <w:rsid w:val="00070292"/>
    <w:rsid w:val="00070665"/>
    <w:rsid w:val="000706A3"/>
    <w:rsid w:val="00071AEF"/>
    <w:rsid w:val="000727F0"/>
    <w:rsid w:val="00083708"/>
    <w:rsid w:val="00083B99"/>
    <w:rsid w:val="0008504D"/>
    <w:rsid w:val="00086F10"/>
    <w:rsid w:val="00091E5B"/>
    <w:rsid w:val="00092DD2"/>
    <w:rsid w:val="00095957"/>
    <w:rsid w:val="0009713E"/>
    <w:rsid w:val="000A3A2F"/>
    <w:rsid w:val="000A6620"/>
    <w:rsid w:val="000A68EB"/>
    <w:rsid w:val="000A6E2F"/>
    <w:rsid w:val="000B0261"/>
    <w:rsid w:val="000B1468"/>
    <w:rsid w:val="000B1CF9"/>
    <w:rsid w:val="000B2EC0"/>
    <w:rsid w:val="000B65CB"/>
    <w:rsid w:val="000B66F7"/>
    <w:rsid w:val="000C0BB5"/>
    <w:rsid w:val="000C359D"/>
    <w:rsid w:val="000C4371"/>
    <w:rsid w:val="000C494E"/>
    <w:rsid w:val="000C4E6D"/>
    <w:rsid w:val="000D01ED"/>
    <w:rsid w:val="000D1CAD"/>
    <w:rsid w:val="000D4EB1"/>
    <w:rsid w:val="000D6118"/>
    <w:rsid w:val="000E4750"/>
    <w:rsid w:val="000E6C84"/>
    <w:rsid w:val="000E7ADD"/>
    <w:rsid w:val="000F23F3"/>
    <w:rsid w:val="000F3C73"/>
    <w:rsid w:val="000F51B7"/>
    <w:rsid w:val="000F7048"/>
    <w:rsid w:val="000F7FD0"/>
    <w:rsid w:val="001034F8"/>
    <w:rsid w:val="001059D6"/>
    <w:rsid w:val="00105B44"/>
    <w:rsid w:val="00106AC8"/>
    <w:rsid w:val="00106E8F"/>
    <w:rsid w:val="001071EF"/>
    <w:rsid w:val="001118B4"/>
    <w:rsid w:val="00112799"/>
    <w:rsid w:val="0011322A"/>
    <w:rsid w:val="00121559"/>
    <w:rsid w:val="00121CEE"/>
    <w:rsid w:val="00122D5A"/>
    <w:rsid w:val="0012331B"/>
    <w:rsid w:val="00125C3F"/>
    <w:rsid w:val="00126D68"/>
    <w:rsid w:val="00131CE6"/>
    <w:rsid w:val="001328D0"/>
    <w:rsid w:val="00133635"/>
    <w:rsid w:val="00133B9E"/>
    <w:rsid w:val="00134362"/>
    <w:rsid w:val="00134766"/>
    <w:rsid w:val="001352A8"/>
    <w:rsid w:val="00135FA2"/>
    <w:rsid w:val="00136E43"/>
    <w:rsid w:val="00137B8D"/>
    <w:rsid w:val="00143FF8"/>
    <w:rsid w:val="00144146"/>
    <w:rsid w:val="0014733D"/>
    <w:rsid w:val="001478CC"/>
    <w:rsid w:val="001512AD"/>
    <w:rsid w:val="001515F4"/>
    <w:rsid w:val="00151C72"/>
    <w:rsid w:val="00153919"/>
    <w:rsid w:val="0015442B"/>
    <w:rsid w:val="0015584C"/>
    <w:rsid w:val="00160328"/>
    <w:rsid w:val="001619F2"/>
    <w:rsid w:val="001634ED"/>
    <w:rsid w:val="00163E16"/>
    <w:rsid w:val="00167655"/>
    <w:rsid w:val="00167AEE"/>
    <w:rsid w:val="00172D8C"/>
    <w:rsid w:val="001750C4"/>
    <w:rsid w:val="001753A9"/>
    <w:rsid w:val="00180429"/>
    <w:rsid w:val="00181704"/>
    <w:rsid w:val="00185A15"/>
    <w:rsid w:val="001867F7"/>
    <w:rsid w:val="00190528"/>
    <w:rsid w:val="0019183A"/>
    <w:rsid w:val="0019365D"/>
    <w:rsid w:val="00193CAE"/>
    <w:rsid w:val="001940BD"/>
    <w:rsid w:val="00195321"/>
    <w:rsid w:val="0019565C"/>
    <w:rsid w:val="001962EE"/>
    <w:rsid w:val="00197300"/>
    <w:rsid w:val="00197A1B"/>
    <w:rsid w:val="001A2C6C"/>
    <w:rsid w:val="001A343C"/>
    <w:rsid w:val="001A36B5"/>
    <w:rsid w:val="001A446F"/>
    <w:rsid w:val="001A47AC"/>
    <w:rsid w:val="001A49E7"/>
    <w:rsid w:val="001A759E"/>
    <w:rsid w:val="001B1D6E"/>
    <w:rsid w:val="001B4DFA"/>
    <w:rsid w:val="001C3BA2"/>
    <w:rsid w:val="001C4923"/>
    <w:rsid w:val="001D0499"/>
    <w:rsid w:val="001D2324"/>
    <w:rsid w:val="001D296A"/>
    <w:rsid w:val="001D3E5E"/>
    <w:rsid w:val="001D4C21"/>
    <w:rsid w:val="001D4CF8"/>
    <w:rsid w:val="001E2752"/>
    <w:rsid w:val="001E2A4C"/>
    <w:rsid w:val="001E790C"/>
    <w:rsid w:val="001F243F"/>
    <w:rsid w:val="00202BAE"/>
    <w:rsid w:val="00203CEE"/>
    <w:rsid w:val="00205946"/>
    <w:rsid w:val="00206E38"/>
    <w:rsid w:val="00210F17"/>
    <w:rsid w:val="002136C0"/>
    <w:rsid w:val="00215E1D"/>
    <w:rsid w:val="00216512"/>
    <w:rsid w:val="00217BFB"/>
    <w:rsid w:val="002200F0"/>
    <w:rsid w:val="00220F23"/>
    <w:rsid w:val="00221ECB"/>
    <w:rsid w:val="00223F3A"/>
    <w:rsid w:val="002259A3"/>
    <w:rsid w:val="00225BAD"/>
    <w:rsid w:val="002301A2"/>
    <w:rsid w:val="00232820"/>
    <w:rsid w:val="0023354C"/>
    <w:rsid w:val="002348E6"/>
    <w:rsid w:val="002361A3"/>
    <w:rsid w:val="00236D92"/>
    <w:rsid w:val="00236EA3"/>
    <w:rsid w:val="002409C5"/>
    <w:rsid w:val="0024584A"/>
    <w:rsid w:val="00245DE9"/>
    <w:rsid w:val="002467EE"/>
    <w:rsid w:val="00247EA6"/>
    <w:rsid w:val="0025157F"/>
    <w:rsid w:val="0025231B"/>
    <w:rsid w:val="0025272F"/>
    <w:rsid w:val="00252FE0"/>
    <w:rsid w:val="002536C7"/>
    <w:rsid w:val="00253AFC"/>
    <w:rsid w:val="002572BB"/>
    <w:rsid w:val="0026317E"/>
    <w:rsid w:val="0026376B"/>
    <w:rsid w:val="00267D7B"/>
    <w:rsid w:val="00270C10"/>
    <w:rsid w:val="00270D1B"/>
    <w:rsid w:val="00276ACC"/>
    <w:rsid w:val="00276DA0"/>
    <w:rsid w:val="00277187"/>
    <w:rsid w:val="002812F5"/>
    <w:rsid w:val="0028568F"/>
    <w:rsid w:val="002862D1"/>
    <w:rsid w:val="00287683"/>
    <w:rsid w:val="00290E6A"/>
    <w:rsid w:val="00297A09"/>
    <w:rsid w:val="00297FD2"/>
    <w:rsid w:val="002A0635"/>
    <w:rsid w:val="002A14D6"/>
    <w:rsid w:val="002A4CDC"/>
    <w:rsid w:val="002A59CB"/>
    <w:rsid w:val="002B373F"/>
    <w:rsid w:val="002B4A78"/>
    <w:rsid w:val="002B51EC"/>
    <w:rsid w:val="002B5E27"/>
    <w:rsid w:val="002B7EE5"/>
    <w:rsid w:val="002C0293"/>
    <w:rsid w:val="002D033C"/>
    <w:rsid w:val="002D14AD"/>
    <w:rsid w:val="002D207B"/>
    <w:rsid w:val="002D2BDA"/>
    <w:rsid w:val="002D321B"/>
    <w:rsid w:val="002D68BC"/>
    <w:rsid w:val="002D6AC5"/>
    <w:rsid w:val="002D6ADB"/>
    <w:rsid w:val="002E003D"/>
    <w:rsid w:val="002E1680"/>
    <w:rsid w:val="002E4502"/>
    <w:rsid w:val="002E609C"/>
    <w:rsid w:val="002E63C9"/>
    <w:rsid w:val="002E748B"/>
    <w:rsid w:val="002F070C"/>
    <w:rsid w:val="002F087C"/>
    <w:rsid w:val="002F3A4B"/>
    <w:rsid w:val="002F54F7"/>
    <w:rsid w:val="002F66F7"/>
    <w:rsid w:val="002F7475"/>
    <w:rsid w:val="003014B4"/>
    <w:rsid w:val="00305801"/>
    <w:rsid w:val="0030682C"/>
    <w:rsid w:val="00307E7F"/>
    <w:rsid w:val="00310D2B"/>
    <w:rsid w:val="00311A8A"/>
    <w:rsid w:val="00311AD3"/>
    <w:rsid w:val="003120A5"/>
    <w:rsid w:val="003133CA"/>
    <w:rsid w:val="00313586"/>
    <w:rsid w:val="003210B6"/>
    <w:rsid w:val="0032133C"/>
    <w:rsid w:val="00321957"/>
    <w:rsid w:val="00321D54"/>
    <w:rsid w:val="0032211E"/>
    <w:rsid w:val="00322B00"/>
    <w:rsid w:val="00326AA5"/>
    <w:rsid w:val="003344ED"/>
    <w:rsid w:val="003370F4"/>
    <w:rsid w:val="00337161"/>
    <w:rsid w:val="003378FB"/>
    <w:rsid w:val="00340FFD"/>
    <w:rsid w:val="00341AB0"/>
    <w:rsid w:val="00345A06"/>
    <w:rsid w:val="003461EE"/>
    <w:rsid w:val="00346A34"/>
    <w:rsid w:val="00346CEF"/>
    <w:rsid w:val="0035534F"/>
    <w:rsid w:val="00356B14"/>
    <w:rsid w:val="00360392"/>
    <w:rsid w:val="0036080C"/>
    <w:rsid w:val="003642CD"/>
    <w:rsid w:val="00367D32"/>
    <w:rsid w:val="003722DD"/>
    <w:rsid w:val="00372386"/>
    <w:rsid w:val="00374009"/>
    <w:rsid w:val="00377C23"/>
    <w:rsid w:val="003827EC"/>
    <w:rsid w:val="00385694"/>
    <w:rsid w:val="00387F71"/>
    <w:rsid w:val="00390B71"/>
    <w:rsid w:val="00393A92"/>
    <w:rsid w:val="003A0E04"/>
    <w:rsid w:val="003A123E"/>
    <w:rsid w:val="003A201B"/>
    <w:rsid w:val="003A4305"/>
    <w:rsid w:val="003A585B"/>
    <w:rsid w:val="003A58C4"/>
    <w:rsid w:val="003B2231"/>
    <w:rsid w:val="003B2513"/>
    <w:rsid w:val="003B2E70"/>
    <w:rsid w:val="003B6295"/>
    <w:rsid w:val="003B6F87"/>
    <w:rsid w:val="003C0C20"/>
    <w:rsid w:val="003C1AA0"/>
    <w:rsid w:val="003C2138"/>
    <w:rsid w:val="003C240E"/>
    <w:rsid w:val="003C2FBD"/>
    <w:rsid w:val="003C4C49"/>
    <w:rsid w:val="003C759F"/>
    <w:rsid w:val="003D1E42"/>
    <w:rsid w:val="003D2A91"/>
    <w:rsid w:val="003D3161"/>
    <w:rsid w:val="003D3D1E"/>
    <w:rsid w:val="003D3DBA"/>
    <w:rsid w:val="003D42C8"/>
    <w:rsid w:val="003D4618"/>
    <w:rsid w:val="003D4B4A"/>
    <w:rsid w:val="003D4F6D"/>
    <w:rsid w:val="003D5160"/>
    <w:rsid w:val="003D6242"/>
    <w:rsid w:val="003D6A70"/>
    <w:rsid w:val="003E0545"/>
    <w:rsid w:val="003E4BB8"/>
    <w:rsid w:val="003E61B1"/>
    <w:rsid w:val="003E6FF7"/>
    <w:rsid w:val="003F0816"/>
    <w:rsid w:val="003F2CC7"/>
    <w:rsid w:val="003F38AE"/>
    <w:rsid w:val="003F627E"/>
    <w:rsid w:val="003F65F5"/>
    <w:rsid w:val="003F6D5F"/>
    <w:rsid w:val="0040018B"/>
    <w:rsid w:val="0040256A"/>
    <w:rsid w:val="00404236"/>
    <w:rsid w:val="00404A6E"/>
    <w:rsid w:val="00404DC9"/>
    <w:rsid w:val="004072AC"/>
    <w:rsid w:val="0041076D"/>
    <w:rsid w:val="004124B2"/>
    <w:rsid w:val="00412882"/>
    <w:rsid w:val="00414F14"/>
    <w:rsid w:val="00415B09"/>
    <w:rsid w:val="00415C86"/>
    <w:rsid w:val="00415CCD"/>
    <w:rsid w:val="004171A5"/>
    <w:rsid w:val="00423DAC"/>
    <w:rsid w:val="004243AB"/>
    <w:rsid w:val="00425329"/>
    <w:rsid w:val="0042621F"/>
    <w:rsid w:val="0042626F"/>
    <w:rsid w:val="004266AD"/>
    <w:rsid w:val="00427591"/>
    <w:rsid w:val="00430C6E"/>
    <w:rsid w:val="004332BC"/>
    <w:rsid w:val="004334FD"/>
    <w:rsid w:val="00435AF0"/>
    <w:rsid w:val="00436B5C"/>
    <w:rsid w:val="00437E4F"/>
    <w:rsid w:val="00440374"/>
    <w:rsid w:val="00441852"/>
    <w:rsid w:val="0044463A"/>
    <w:rsid w:val="00445220"/>
    <w:rsid w:val="00446DB6"/>
    <w:rsid w:val="004472D3"/>
    <w:rsid w:val="00447A04"/>
    <w:rsid w:val="0045065E"/>
    <w:rsid w:val="004508E8"/>
    <w:rsid w:val="0045202D"/>
    <w:rsid w:val="0045290C"/>
    <w:rsid w:val="00452F6D"/>
    <w:rsid w:val="004545AB"/>
    <w:rsid w:val="004605F6"/>
    <w:rsid w:val="00463047"/>
    <w:rsid w:val="00463E65"/>
    <w:rsid w:val="004657F5"/>
    <w:rsid w:val="00472582"/>
    <w:rsid w:val="0048045A"/>
    <w:rsid w:val="00483348"/>
    <w:rsid w:val="00484362"/>
    <w:rsid w:val="00487BDE"/>
    <w:rsid w:val="00487DAD"/>
    <w:rsid w:val="00492A14"/>
    <w:rsid w:val="00495D35"/>
    <w:rsid w:val="00495DF6"/>
    <w:rsid w:val="00495E52"/>
    <w:rsid w:val="004A4D79"/>
    <w:rsid w:val="004B0468"/>
    <w:rsid w:val="004B04E2"/>
    <w:rsid w:val="004B0A30"/>
    <w:rsid w:val="004B22AA"/>
    <w:rsid w:val="004C01F3"/>
    <w:rsid w:val="004C18CC"/>
    <w:rsid w:val="004C27BE"/>
    <w:rsid w:val="004C292C"/>
    <w:rsid w:val="004C72D6"/>
    <w:rsid w:val="004C73A3"/>
    <w:rsid w:val="004D1C56"/>
    <w:rsid w:val="004D282C"/>
    <w:rsid w:val="004D7D08"/>
    <w:rsid w:val="004E19F0"/>
    <w:rsid w:val="004E3F5D"/>
    <w:rsid w:val="004E4B05"/>
    <w:rsid w:val="004E4E5D"/>
    <w:rsid w:val="004E6091"/>
    <w:rsid w:val="004F1317"/>
    <w:rsid w:val="004F2C95"/>
    <w:rsid w:val="004F5D25"/>
    <w:rsid w:val="004F65F0"/>
    <w:rsid w:val="004F6F81"/>
    <w:rsid w:val="00500C86"/>
    <w:rsid w:val="005020FA"/>
    <w:rsid w:val="00504853"/>
    <w:rsid w:val="00505D7E"/>
    <w:rsid w:val="005064FD"/>
    <w:rsid w:val="005067D9"/>
    <w:rsid w:val="00507106"/>
    <w:rsid w:val="00507C89"/>
    <w:rsid w:val="00507E5C"/>
    <w:rsid w:val="005117D6"/>
    <w:rsid w:val="00511FC0"/>
    <w:rsid w:val="00513531"/>
    <w:rsid w:val="00514B90"/>
    <w:rsid w:val="00516028"/>
    <w:rsid w:val="00516270"/>
    <w:rsid w:val="00522701"/>
    <w:rsid w:val="00522E82"/>
    <w:rsid w:val="00524561"/>
    <w:rsid w:val="005245DB"/>
    <w:rsid w:val="00525E63"/>
    <w:rsid w:val="00526DC1"/>
    <w:rsid w:val="00530000"/>
    <w:rsid w:val="00533132"/>
    <w:rsid w:val="005437AF"/>
    <w:rsid w:val="00543FF4"/>
    <w:rsid w:val="00545886"/>
    <w:rsid w:val="005513C6"/>
    <w:rsid w:val="005514F9"/>
    <w:rsid w:val="00551D0E"/>
    <w:rsid w:val="005528E3"/>
    <w:rsid w:val="00552AED"/>
    <w:rsid w:val="005540FF"/>
    <w:rsid w:val="005546CF"/>
    <w:rsid w:val="0055603B"/>
    <w:rsid w:val="005563F1"/>
    <w:rsid w:val="00557021"/>
    <w:rsid w:val="00557057"/>
    <w:rsid w:val="00560B0A"/>
    <w:rsid w:val="00563D5B"/>
    <w:rsid w:val="0056748E"/>
    <w:rsid w:val="00567C75"/>
    <w:rsid w:val="0057067B"/>
    <w:rsid w:val="00571451"/>
    <w:rsid w:val="005724A6"/>
    <w:rsid w:val="005768CD"/>
    <w:rsid w:val="00577721"/>
    <w:rsid w:val="00577BB7"/>
    <w:rsid w:val="00583626"/>
    <w:rsid w:val="005843BF"/>
    <w:rsid w:val="00586006"/>
    <w:rsid w:val="00586AE3"/>
    <w:rsid w:val="005907FB"/>
    <w:rsid w:val="00592403"/>
    <w:rsid w:val="0059499B"/>
    <w:rsid w:val="00594DCA"/>
    <w:rsid w:val="0059578F"/>
    <w:rsid w:val="005A033B"/>
    <w:rsid w:val="005A05D2"/>
    <w:rsid w:val="005A1440"/>
    <w:rsid w:val="005A3947"/>
    <w:rsid w:val="005A427E"/>
    <w:rsid w:val="005A4AFA"/>
    <w:rsid w:val="005A69C4"/>
    <w:rsid w:val="005B0701"/>
    <w:rsid w:val="005B6017"/>
    <w:rsid w:val="005B78C5"/>
    <w:rsid w:val="005B7AC2"/>
    <w:rsid w:val="005C044C"/>
    <w:rsid w:val="005C0EF8"/>
    <w:rsid w:val="005C3197"/>
    <w:rsid w:val="005C762D"/>
    <w:rsid w:val="005D0CCE"/>
    <w:rsid w:val="005D2094"/>
    <w:rsid w:val="005D2951"/>
    <w:rsid w:val="005D2B5A"/>
    <w:rsid w:val="005D30C1"/>
    <w:rsid w:val="005D4FD1"/>
    <w:rsid w:val="005D53A7"/>
    <w:rsid w:val="005E082E"/>
    <w:rsid w:val="005E14CD"/>
    <w:rsid w:val="005E1ACE"/>
    <w:rsid w:val="005E3376"/>
    <w:rsid w:val="005E5E79"/>
    <w:rsid w:val="005F0559"/>
    <w:rsid w:val="005F1F17"/>
    <w:rsid w:val="005F4BB4"/>
    <w:rsid w:val="005F5F98"/>
    <w:rsid w:val="005F6B7C"/>
    <w:rsid w:val="005F7D08"/>
    <w:rsid w:val="006012CD"/>
    <w:rsid w:val="00601312"/>
    <w:rsid w:val="00605C85"/>
    <w:rsid w:val="0060677D"/>
    <w:rsid w:val="006068BF"/>
    <w:rsid w:val="00606A1D"/>
    <w:rsid w:val="0060713C"/>
    <w:rsid w:val="006073E9"/>
    <w:rsid w:val="00613500"/>
    <w:rsid w:val="00613740"/>
    <w:rsid w:val="00613BCC"/>
    <w:rsid w:val="00613DE1"/>
    <w:rsid w:val="0061485F"/>
    <w:rsid w:val="006158FA"/>
    <w:rsid w:val="00615BDC"/>
    <w:rsid w:val="00616A08"/>
    <w:rsid w:val="00617E53"/>
    <w:rsid w:val="006238A1"/>
    <w:rsid w:val="00623B1C"/>
    <w:rsid w:val="00623D73"/>
    <w:rsid w:val="006261E1"/>
    <w:rsid w:val="0062676A"/>
    <w:rsid w:val="0063498B"/>
    <w:rsid w:val="006376F3"/>
    <w:rsid w:val="0064003B"/>
    <w:rsid w:val="00641981"/>
    <w:rsid w:val="00645A20"/>
    <w:rsid w:val="006513E4"/>
    <w:rsid w:val="00653AC7"/>
    <w:rsid w:val="00653D6C"/>
    <w:rsid w:val="00654070"/>
    <w:rsid w:val="00654EF8"/>
    <w:rsid w:val="00655928"/>
    <w:rsid w:val="00657049"/>
    <w:rsid w:val="00657750"/>
    <w:rsid w:val="00662602"/>
    <w:rsid w:val="00671084"/>
    <w:rsid w:val="00671F79"/>
    <w:rsid w:val="006766D9"/>
    <w:rsid w:val="00680599"/>
    <w:rsid w:val="00681EE2"/>
    <w:rsid w:val="006820C5"/>
    <w:rsid w:val="0068241F"/>
    <w:rsid w:val="00685971"/>
    <w:rsid w:val="00687219"/>
    <w:rsid w:val="00693F60"/>
    <w:rsid w:val="00695D3D"/>
    <w:rsid w:val="0069608B"/>
    <w:rsid w:val="00696590"/>
    <w:rsid w:val="00696AF7"/>
    <w:rsid w:val="00696EC7"/>
    <w:rsid w:val="006A1F3B"/>
    <w:rsid w:val="006A37B6"/>
    <w:rsid w:val="006A3861"/>
    <w:rsid w:val="006A5D94"/>
    <w:rsid w:val="006A5E83"/>
    <w:rsid w:val="006A6994"/>
    <w:rsid w:val="006A69D1"/>
    <w:rsid w:val="006A6F49"/>
    <w:rsid w:val="006B2F95"/>
    <w:rsid w:val="006C09C6"/>
    <w:rsid w:val="006C2E2F"/>
    <w:rsid w:val="006C4A13"/>
    <w:rsid w:val="006C6087"/>
    <w:rsid w:val="006C7535"/>
    <w:rsid w:val="006D0A78"/>
    <w:rsid w:val="006D1F9D"/>
    <w:rsid w:val="006D2507"/>
    <w:rsid w:val="006D25C1"/>
    <w:rsid w:val="006D3172"/>
    <w:rsid w:val="006D3A1D"/>
    <w:rsid w:val="006E1403"/>
    <w:rsid w:val="006E47EB"/>
    <w:rsid w:val="006E47FB"/>
    <w:rsid w:val="006E51B7"/>
    <w:rsid w:val="006E53C2"/>
    <w:rsid w:val="006E54CD"/>
    <w:rsid w:val="006E5C44"/>
    <w:rsid w:val="006E5D66"/>
    <w:rsid w:val="006E6513"/>
    <w:rsid w:val="006F0240"/>
    <w:rsid w:val="006F20CE"/>
    <w:rsid w:val="006F3254"/>
    <w:rsid w:val="006F539C"/>
    <w:rsid w:val="006F5FD5"/>
    <w:rsid w:val="006F6270"/>
    <w:rsid w:val="0070106E"/>
    <w:rsid w:val="00703587"/>
    <w:rsid w:val="0070424C"/>
    <w:rsid w:val="007047F6"/>
    <w:rsid w:val="0070499C"/>
    <w:rsid w:val="00707D0D"/>
    <w:rsid w:val="00710D0D"/>
    <w:rsid w:val="007115DC"/>
    <w:rsid w:val="00715000"/>
    <w:rsid w:val="00717EA4"/>
    <w:rsid w:val="00721658"/>
    <w:rsid w:val="007243CF"/>
    <w:rsid w:val="00724C92"/>
    <w:rsid w:val="007260D5"/>
    <w:rsid w:val="007306F7"/>
    <w:rsid w:val="007322BC"/>
    <w:rsid w:val="00732D35"/>
    <w:rsid w:val="00732EF9"/>
    <w:rsid w:val="00732F4F"/>
    <w:rsid w:val="00736BDC"/>
    <w:rsid w:val="00740581"/>
    <w:rsid w:val="007419E8"/>
    <w:rsid w:val="00743218"/>
    <w:rsid w:val="00745DB1"/>
    <w:rsid w:val="007530CF"/>
    <w:rsid w:val="007539BB"/>
    <w:rsid w:val="007555B7"/>
    <w:rsid w:val="0075665B"/>
    <w:rsid w:val="00757956"/>
    <w:rsid w:val="007636C5"/>
    <w:rsid w:val="0076555E"/>
    <w:rsid w:val="00766405"/>
    <w:rsid w:val="00774205"/>
    <w:rsid w:val="0077600B"/>
    <w:rsid w:val="007765DE"/>
    <w:rsid w:val="007805C2"/>
    <w:rsid w:val="0078268F"/>
    <w:rsid w:val="00783D87"/>
    <w:rsid w:val="0078582B"/>
    <w:rsid w:val="007875DD"/>
    <w:rsid w:val="0079719B"/>
    <w:rsid w:val="007A0D3C"/>
    <w:rsid w:val="007A217C"/>
    <w:rsid w:val="007A4157"/>
    <w:rsid w:val="007A4CA0"/>
    <w:rsid w:val="007A5EAC"/>
    <w:rsid w:val="007A661A"/>
    <w:rsid w:val="007A6F2D"/>
    <w:rsid w:val="007A76FB"/>
    <w:rsid w:val="007B230A"/>
    <w:rsid w:val="007B76DD"/>
    <w:rsid w:val="007C0BB5"/>
    <w:rsid w:val="007C27B9"/>
    <w:rsid w:val="007C6F97"/>
    <w:rsid w:val="007D021B"/>
    <w:rsid w:val="007D0AF8"/>
    <w:rsid w:val="007D5B7E"/>
    <w:rsid w:val="007E32A7"/>
    <w:rsid w:val="007E5B48"/>
    <w:rsid w:val="007F0D3F"/>
    <w:rsid w:val="007F2668"/>
    <w:rsid w:val="007F2680"/>
    <w:rsid w:val="007F455E"/>
    <w:rsid w:val="007F5248"/>
    <w:rsid w:val="008020BA"/>
    <w:rsid w:val="008022C7"/>
    <w:rsid w:val="008055DF"/>
    <w:rsid w:val="008067D9"/>
    <w:rsid w:val="00807A05"/>
    <w:rsid w:val="00807C46"/>
    <w:rsid w:val="008137B2"/>
    <w:rsid w:val="00813CD9"/>
    <w:rsid w:val="00813F40"/>
    <w:rsid w:val="008145E4"/>
    <w:rsid w:val="00815D1E"/>
    <w:rsid w:val="00816404"/>
    <w:rsid w:val="0081699A"/>
    <w:rsid w:val="00820B99"/>
    <w:rsid w:val="008231F9"/>
    <w:rsid w:val="00824328"/>
    <w:rsid w:val="00827B7C"/>
    <w:rsid w:val="00830C23"/>
    <w:rsid w:val="008318BB"/>
    <w:rsid w:val="008325B3"/>
    <w:rsid w:val="00832F85"/>
    <w:rsid w:val="00833097"/>
    <w:rsid w:val="00833F19"/>
    <w:rsid w:val="008370FB"/>
    <w:rsid w:val="0084087B"/>
    <w:rsid w:val="00850070"/>
    <w:rsid w:val="008574E4"/>
    <w:rsid w:val="00857F88"/>
    <w:rsid w:val="008607F2"/>
    <w:rsid w:val="00860C46"/>
    <w:rsid w:val="00860DA3"/>
    <w:rsid w:val="008615E6"/>
    <w:rsid w:val="00861D01"/>
    <w:rsid w:val="008623B7"/>
    <w:rsid w:val="00863B85"/>
    <w:rsid w:val="00864BA6"/>
    <w:rsid w:val="00864C43"/>
    <w:rsid w:val="00871C26"/>
    <w:rsid w:val="008723E2"/>
    <w:rsid w:val="00872B4C"/>
    <w:rsid w:val="0087322D"/>
    <w:rsid w:val="00873516"/>
    <w:rsid w:val="00876599"/>
    <w:rsid w:val="0087667B"/>
    <w:rsid w:val="00877AE1"/>
    <w:rsid w:val="00877CEC"/>
    <w:rsid w:val="00887A2A"/>
    <w:rsid w:val="00887CF0"/>
    <w:rsid w:val="008911E9"/>
    <w:rsid w:val="008913C0"/>
    <w:rsid w:val="00891D95"/>
    <w:rsid w:val="00893C1E"/>
    <w:rsid w:val="008A017A"/>
    <w:rsid w:val="008A121D"/>
    <w:rsid w:val="008A36E1"/>
    <w:rsid w:val="008A4293"/>
    <w:rsid w:val="008A5238"/>
    <w:rsid w:val="008B0A8B"/>
    <w:rsid w:val="008B0E7A"/>
    <w:rsid w:val="008B2465"/>
    <w:rsid w:val="008B7482"/>
    <w:rsid w:val="008C4644"/>
    <w:rsid w:val="008C5F6D"/>
    <w:rsid w:val="008C6FC9"/>
    <w:rsid w:val="008C7290"/>
    <w:rsid w:val="008C7F62"/>
    <w:rsid w:val="008D07A2"/>
    <w:rsid w:val="008D20C9"/>
    <w:rsid w:val="008D3BD1"/>
    <w:rsid w:val="008D4888"/>
    <w:rsid w:val="008D5FBD"/>
    <w:rsid w:val="008D6200"/>
    <w:rsid w:val="008D7283"/>
    <w:rsid w:val="008E1FCA"/>
    <w:rsid w:val="008E297B"/>
    <w:rsid w:val="008E609B"/>
    <w:rsid w:val="008E6511"/>
    <w:rsid w:val="008E6C87"/>
    <w:rsid w:val="008F2493"/>
    <w:rsid w:val="008F3DF5"/>
    <w:rsid w:val="008F7090"/>
    <w:rsid w:val="00901768"/>
    <w:rsid w:val="00901D14"/>
    <w:rsid w:val="00904685"/>
    <w:rsid w:val="009056A0"/>
    <w:rsid w:val="009065FF"/>
    <w:rsid w:val="009068B8"/>
    <w:rsid w:val="00907F70"/>
    <w:rsid w:val="0091214D"/>
    <w:rsid w:val="009123B6"/>
    <w:rsid w:val="00912CE6"/>
    <w:rsid w:val="009134E5"/>
    <w:rsid w:val="00915169"/>
    <w:rsid w:val="00915832"/>
    <w:rsid w:val="00915A21"/>
    <w:rsid w:val="00921A5D"/>
    <w:rsid w:val="00922735"/>
    <w:rsid w:val="00923563"/>
    <w:rsid w:val="009236D2"/>
    <w:rsid w:val="009247C1"/>
    <w:rsid w:val="00924D62"/>
    <w:rsid w:val="00925D14"/>
    <w:rsid w:val="009272E5"/>
    <w:rsid w:val="00930ABB"/>
    <w:rsid w:val="0093117E"/>
    <w:rsid w:val="00931E99"/>
    <w:rsid w:val="00932E76"/>
    <w:rsid w:val="00933FF4"/>
    <w:rsid w:val="009345F4"/>
    <w:rsid w:val="009346F8"/>
    <w:rsid w:val="009433CA"/>
    <w:rsid w:val="009460AE"/>
    <w:rsid w:val="00946EE8"/>
    <w:rsid w:val="009471CD"/>
    <w:rsid w:val="009474E3"/>
    <w:rsid w:val="00952224"/>
    <w:rsid w:val="00953931"/>
    <w:rsid w:val="009540D9"/>
    <w:rsid w:val="0095489F"/>
    <w:rsid w:val="00956BBA"/>
    <w:rsid w:val="0096004D"/>
    <w:rsid w:val="009616E8"/>
    <w:rsid w:val="00961FBE"/>
    <w:rsid w:val="009632C6"/>
    <w:rsid w:val="00963C25"/>
    <w:rsid w:val="00967D40"/>
    <w:rsid w:val="00970A4B"/>
    <w:rsid w:val="00971D8D"/>
    <w:rsid w:val="009735A2"/>
    <w:rsid w:val="009737F7"/>
    <w:rsid w:val="009756B7"/>
    <w:rsid w:val="009805F5"/>
    <w:rsid w:val="0098167F"/>
    <w:rsid w:val="00983680"/>
    <w:rsid w:val="00983F1D"/>
    <w:rsid w:val="009840BE"/>
    <w:rsid w:val="00985420"/>
    <w:rsid w:val="00987262"/>
    <w:rsid w:val="009917D9"/>
    <w:rsid w:val="00991F2A"/>
    <w:rsid w:val="009956D5"/>
    <w:rsid w:val="00995C60"/>
    <w:rsid w:val="0099702C"/>
    <w:rsid w:val="009A0249"/>
    <w:rsid w:val="009A14B8"/>
    <w:rsid w:val="009A15DB"/>
    <w:rsid w:val="009A53A0"/>
    <w:rsid w:val="009A55A0"/>
    <w:rsid w:val="009A619C"/>
    <w:rsid w:val="009B1258"/>
    <w:rsid w:val="009B2907"/>
    <w:rsid w:val="009B2998"/>
    <w:rsid w:val="009B3B05"/>
    <w:rsid w:val="009B3B0B"/>
    <w:rsid w:val="009C0657"/>
    <w:rsid w:val="009C1316"/>
    <w:rsid w:val="009C3D45"/>
    <w:rsid w:val="009C48D1"/>
    <w:rsid w:val="009D35B6"/>
    <w:rsid w:val="009D4393"/>
    <w:rsid w:val="009E01C6"/>
    <w:rsid w:val="009E409E"/>
    <w:rsid w:val="009E79BD"/>
    <w:rsid w:val="009F0675"/>
    <w:rsid w:val="009F37F5"/>
    <w:rsid w:val="009F3874"/>
    <w:rsid w:val="009F389F"/>
    <w:rsid w:val="009F5AF7"/>
    <w:rsid w:val="009F7B25"/>
    <w:rsid w:val="00A04A81"/>
    <w:rsid w:val="00A077C7"/>
    <w:rsid w:val="00A102F4"/>
    <w:rsid w:val="00A11118"/>
    <w:rsid w:val="00A11BFE"/>
    <w:rsid w:val="00A1220C"/>
    <w:rsid w:val="00A129E7"/>
    <w:rsid w:val="00A129F2"/>
    <w:rsid w:val="00A1432F"/>
    <w:rsid w:val="00A1522C"/>
    <w:rsid w:val="00A15C6A"/>
    <w:rsid w:val="00A16772"/>
    <w:rsid w:val="00A16E33"/>
    <w:rsid w:val="00A262EE"/>
    <w:rsid w:val="00A269E2"/>
    <w:rsid w:val="00A27FA2"/>
    <w:rsid w:val="00A30250"/>
    <w:rsid w:val="00A31BE9"/>
    <w:rsid w:val="00A322D2"/>
    <w:rsid w:val="00A4010B"/>
    <w:rsid w:val="00A41318"/>
    <w:rsid w:val="00A464DF"/>
    <w:rsid w:val="00A46D06"/>
    <w:rsid w:val="00A47A27"/>
    <w:rsid w:val="00A51526"/>
    <w:rsid w:val="00A53256"/>
    <w:rsid w:val="00A53F2A"/>
    <w:rsid w:val="00A574DC"/>
    <w:rsid w:val="00A610B9"/>
    <w:rsid w:val="00A612EB"/>
    <w:rsid w:val="00A62199"/>
    <w:rsid w:val="00A6298A"/>
    <w:rsid w:val="00A6472B"/>
    <w:rsid w:val="00A65581"/>
    <w:rsid w:val="00A65D20"/>
    <w:rsid w:val="00A67FFE"/>
    <w:rsid w:val="00A704AC"/>
    <w:rsid w:val="00A70E16"/>
    <w:rsid w:val="00A7132B"/>
    <w:rsid w:val="00A7270C"/>
    <w:rsid w:val="00A82D8B"/>
    <w:rsid w:val="00A83A06"/>
    <w:rsid w:val="00A83C37"/>
    <w:rsid w:val="00A83FF6"/>
    <w:rsid w:val="00A8476F"/>
    <w:rsid w:val="00A8530E"/>
    <w:rsid w:val="00A87CA0"/>
    <w:rsid w:val="00A90625"/>
    <w:rsid w:val="00A91362"/>
    <w:rsid w:val="00A94C5B"/>
    <w:rsid w:val="00A950BF"/>
    <w:rsid w:val="00A96C0F"/>
    <w:rsid w:val="00A97A16"/>
    <w:rsid w:val="00AA0A17"/>
    <w:rsid w:val="00AA0A6B"/>
    <w:rsid w:val="00AA1B94"/>
    <w:rsid w:val="00AA5678"/>
    <w:rsid w:val="00AB04E0"/>
    <w:rsid w:val="00AB117A"/>
    <w:rsid w:val="00AB2408"/>
    <w:rsid w:val="00AB258A"/>
    <w:rsid w:val="00AB72A6"/>
    <w:rsid w:val="00AC278E"/>
    <w:rsid w:val="00AC3303"/>
    <w:rsid w:val="00AC61BC"/>
    <w:rsid w:val="00AC64B4"/>
    <w:rsid w:val="00AC78BB"/>
    <w:rsid w:val="00AC7922"/>
    <w:rsid w:val="00AC7D42"/>
    <w:rsid w:val="00AD1C1C"/>
    <w:rsid w:val="00AD5B98"/>
    <w:rsid w:val="00AE114B"/>
    <w:rsid w:val="00AE15A0"/>
    <w:rsid w:val="00AE6FE6"/>
    <w:rsid w:val="00AF011E"/>
    <w:rsid w:val="00AF0C75"/>
    <w:rsid w:val="00AF5FB7"/>
    <w:rsid w:val="00AF6661"/>
    <w:rsid w:val="00AF6947"/>
    <w:rsid w:val="00AF71E8"/>
    <w:rsid w:val="00AF75E9"/>
    <w:rsid w:val="00B002EA"/>
    <w:rsid w:val="00B01187"/>
    <w:rsid w:val="00B01C26"/>
    <w:rsid w:val="00B02BE0"/>
    <w:rsid w:val="00B0594C"/>
    <w:rsid w:val="00B07709"/>
    <w:rsid w:val="00B101F9"/>
    <w:rsid w:val="00B12ECC"/>
    <w:rsid w:val="00B14438"/>
    <w:rsid w:val="00B145C8"/>
    <w:rsid w:val="00B2099D"/>
    <w:rsid w:val="00B215E7"/>
    <w:rsid w:val="00B21BED"/>
    <w:rsid w:val="00B22EA6"/>
    <w:rsid w:val="00B25180"/>
    <w:rsid w:val="00B272BA"/>
    <w:rsid w:val="00B3608B"/>
    <w:rsid w:val="00B370BC"/>
    <w:rsid w:val="00B377C0"/>
    <w:rsid w:val="00B400AA"/>
    <w:rsid w:val="00B43A2E"/>
    <w:rsid w:val="00B43EC7"/>
    <w:rsid w:val="00B44ADB"/>
    <w:rsid w:val="00B473F2"/>
    <w:rsid w:val="00B511EE"/>
    <w:rsid w:val="00B51254"/>
    <w:rsid w:val="00B52451"/>
    <w:rsid w:val="00B60111"/>
    <w:rsid w:val="00B6211C"/>
    <w:rsid w:val="00B62824"/>
    <w:rsid w:val="00B63679"/>
    <w:rsid w:val="00B63DE4"/>
    <w:rsid w:val="00B74D7B"/>
    <w:rsid w:val="00B75780"/>
    <w:rsid w:val="00B7703F"/>
    <w:rsid w:val="00B775FB"/>
    <w:rsid w:val="00B803E1"/>
    <w:rsid w:val="00B80B1A"/>
    <w:rsid w:val="00B81703"/>
    <w:rsid w:val="00B83C67"/>
    <w:rsid w:val="00B8569E"/>
    <w:rsid w:val="00B85A5E"/>
    <w:rsid w:val="00B904F6"/>
    <w:rsid w:val="00B90BBC"/>
    <w:rsid w:val="00B95121"/>
    <w:rsid w:val="00BA165B"/>
    <w:rsid w:val="00BA23DD"/>
    <w:rsid w:val="00BA5BFA"/>
    <w:rsid w:val="00BB0177"/>
    <w:rsid w:val="00BB38C1"/>
    <w:rsid w:val="00BB3C45"/>
    <w:rsid w:val="00BB3DD9"/>
    <w:rsid w:val="00BB493E"/>
    <w:rsid w:val="00BB511D"/>
    <w:rsid w:val="00BC0A42"/>
    <w:rsid w:val="00BC3254"/>
    <w:rsid w:val="00BC5FB3"/>
    <w:rsid w:val="00BC7093"/>
    <w:rsid w:val="00BD0B28"/>
    <w:rsid w:val="00BD0DDA"/>
    <w:rsid w:val="00BD0FBD"/>
    <w:rsid w:val="00BD1FCB"/>
    <w:rsid w:val="00BD2839"/>
    <w:rsid w:val="00BD2935"/>
    <w:rsid w:val="00BD2B75"/>
    <w:rsid w:val="00BD38E7"/>
    <w:rsid w:val="00BD5743"/>
    <w:rsid w:val="00BD7E1D"/>
    <w:rsid w:val="00BE0594"/>
    <w:rsid w:val="00BE149F"/>
    <w:rsid w:val="00BE2871"/>
    <w:rsid w:val="00BE29D8"/>
    <w:rsid w:val="00BE2D99"/>
    <w:rsid w:val="00BE3A79"/>
    <w:rsid w:val="00BE5F9A"/>
    <w:rsid w:val="00BE6B20"/>
    <w:rsid w:val="00BF07BF"/>
    <w:rsid w:val="00BF21F0"/>
    <w:rsid w:val="00BF3701"/>
    <w:rsid w:val="00BF64EC"/>
    <w:rsid w:val="00C03B9E"/>
    <w:rsid w:val="00C0423F"/>
    <w:rsid w:val="00C05748"/>
    <w:rsid w:val="00C112FF"/>
    <w:rsid w:val="00C12A95"/>
    <w:rsid w:val="00C167F9"/>
    <w:rsid w:val="00C17474"/>
    <w:rsid w:val="00C208C7"/>
    <w:rsid w:val="00C20D5C"/>
    <w:rsid w:val="00C20F45"/>
    <w:rsid w:val="00C219E5"/>
    <w:rsid w:val="00C21F85"/>
    <w:rsid w:val="00C22214"/>
    <w:rsid w:val="00C2410F"/>
    <w:rsid w:val="00C2437E"/>
    <w:rsid w:val="00C31904"/>
    <w:rsid w:val="00C31FAC"/>
    <w:rsid w:val="00C31FEB"/>
    <w:rsid w:val="00C327C4"/>
    <w:rsid w:val="00C33856"/>
    <w:rsid w:val="00C353AB"/>
    <w:rsid w:val="00C36C0C"/>
    <w:rsid w:val="00C41DFF"/>
    <w:rsid w:val="00C437B8"/>
    <w:rsid w:val="00C43A9E"/>
    <w:rsid w:val="00C444B7"/>
    <w:rsid w:val="00C44C4D"/>
    <w:rsid w:val="00C44F8A"/>
    <w:rsid w:val="00C4688F"/>
    <w:rsid w:val="00C500C0"/>
    <w:rsid w:val="00C5259C"/>
    <w:rsid w:val="00C5264F"/>
    <w:rsid w:val="00C54BDD"/>
    <w:rsid w:val="00C5654D"/>
    <w:rsid w:val="00C60CA2"/>
    <w:rsid w:val="00C60E22"/>
    <w:rsid w:val="00C61D5C"/>
    <w:rsid w:val="00C701DD"/>
    <w:rsid w:val="00C7092C"/>
    <w:rsid w:val="00C72FC3"/>
    <w:rsid w:val="00C74101"/>
    <w:rsid w:val="00C751EC"/>
    <w:rsid w:val="00C7569E"/>
    <w:rsid w:val="00C7694D"/>
    <w:rsid w:val="00C770B9"/>
    <w:rsid w:val="00C77B01"/>
    <w:rsid w:val="00C80022"/>
    <w:rsid w:val="00C814AD"/>
    <w:rsid w:val="00C8684F"/>
    <w:rsid w:val="00C87B2E"/>
    <w:rsid w:val="00C91B9C"/>
    <w:rsid w:val="00C966ED"/>
    <w:rsid w:val="00CA088C"/>
    <w:rsid w:val="00CA19F4"/>
    <w:rsid w:val="00CA3AD2"/>
    <w:rsid w:val="00CA3D39"/>
    <w:rsid w:val="00CA5D27"/>
    <w:rsid w:val="00CA60B3"/>
    <w:rsid w:val="00CA7AC4"/>
    <w:rsid w:val="00CA7E6E"/>
    <w:rsid w:val="00CB2764"/>
    <w:rsid w:val="00CB43D8"/>
    <w:rsid w:val="00CB7182"/>
    <w:rsid w:val="00CB73AE"/>
    <w:rsid w:val="00CB76DD"/>
    <w:rsid w:val="00CB78C4"/>
    <w:rsid w:val="00CC1320"/>
    <w:rsid w:val="00CC250E"/>
    <w:rsid w:val="00CC2FBF"/>
    <w:rsid w:val="00CC3994"/>
    <w:rsid w:val="00CC3B0F"/>
    <w:rsid w:val="00CC4274"/>
    <w:rsid w:val="00CC4E6C"/>
    <w:rsid w:val="00CC65C2"/>
    <w:rsid w:val="00CD0E3D"/>
    <w:rsid w:val="00CD10DA"/>
    <w:rsid w:val="00CD2C85"/>
    <w:rsid w:val="00CD6B81"/>
    <w:rsid w:val="00CD6FD4"/>
    <w:rsid w:val="00CD7A01"/>
    <w:rsid w:val="00CD7FAD"/>
    <w:rsid w:val="00CE20F6"/>
    <w:rsid w:val="00CE31ED"/>
    <w:rsid w:val="00CE66EB"/>
    <w:rsid w:val="00CF11AE"/>
    <w:rsid w:val="00CF5634"/>
    <w:rsid w:val="00CF5D49"/>
    <w:rsid w:val="00CF701F"/>
    <w:rsid w:val="00D034A7"/>
    <w:rsid w:val="00D05489"/>
    <w:rsid w:val="00D057FE"/>
    <w:rsid w:val="00D07A08"/>
    <w:rsid w:val="00D07D82"/>
    <w:rsid w:val="00D1014A"/>
    <w:rsid w:val="00D13B4A"/>
    <w:rsid w:val="00D13CF8"/>
    <w:rsid w:val="00D13FD9"/>
    <w:rsid w:val="00D14977"/>
    <w:rsid w:val="00D1561D"/>
    <w:rsid w:val="00D16312"/>
    <w:rsid w:val="00D233DA"/>
    <w:rsid w:val="00D24DD7"/>
    <w:rsid w:val="00D27009"/>
    <w:rsid w:val="00D2745F"/>
    <w:rsid w:val="00D3123C"/>
    <w:rsid w:val="00D31A8E"/>
    <w:rsid w:val="00D35919"/>
    <w:rsid w:val="00D376D2"/>
    <w:rsid w:val="00D40503"/>
    <w:rsid w:val="00D41416"/>
    <w:rsid w:val="00D42667"/>
    <w:rsid w:val="00D4303C"/>
    <w:rsid w:val="00D434F4"/>
    <w:rsid w:val="00D43AFE"/>
    <w:rsid w:val="00D452C1"/>
    <w:rsid w:val="00D507EF"/>
    <w:rsid w:val="00D510FC"/>
    <w:rsid w:val="00D526BA"/>
    <w:rsid w:val="00D5399E"/>
    <w:rsid w:val="00D545CA"/>
    <w:rsid w:val="00D54A9C"/>
    <w:rsid w:val="00D54E7E"/>
    <w:rsid w:val="00D5769F"/>
    <w:rsid w:val="00D62E68"/>
    <w:rsid w:val="00D63457"/>
    <w:rsid w:val="00D63AE1"/>
    <w:rsid w:val="00D63AE7"/>
    <w:rsid w:val="00D6422D"/>
    <w:rsid w:val="00D64DD4"/>
    <w:rsid w:val="00D657B5"/>
    <w:rsid w:val="00D658D5"/>
    <w:rsid w:val="00D721E7"/>
    <w:rsid w:val="00D731E9"/>
    <w:rsid w:val="00D75E2F"/>
    <w:rsid w:val="00D80811"/>
    <w:rsid w:val="00D82009"/>
    <w:rsid w:val="00D85223"/>
    <w:rsid w:val="00D85A90"/>
    <w:rsid w:val="00D85AF4"/>
    <w:rsid w:val="00D91651"/>
    <w:rsid w:val="00D92C88"/>
    <w:rsid w:val="00D94D41"/>
    <w:rsid w:val="00D95519"/>
    <w:rsid w:val="00DA0655"/>
    <w:rsid w:val="00DA3933"/>
    <w:rsid w:val="00DA3955"/>
    <w:rsid w:val="00DA3F0F"/>
    <w:rsid w:val="00DA4709"/>
    <w:rsid w:val="00DA4F50"/>
    <w:rsid w:val="00DA504D"/>
    <w:rsid w:val="00DA7DDC"/>
    <w:rsid w:val="00DB09D4"/>
    <w:rsid w:val="00DB1980"/>
    <w:rsid w:val="00DB6911"/>
    <w:rsid w:val="00DB70D3"/>
    <w:rsid w:val="00DB7A43"/>
    <w:rsid w:val="00DC047C"/>
    <w:rsid w:val="00DC26FD"/>
    <w:rsid w:val="00DC41B3"/>
    <w:rsid w:val="00DC7245"/>
    <w:rsid w:val="00DD058F"/>
    <w:rsid w:val="00DD2B93"/>
    <w:rsid w:val="00DD2D0D"/>
    <w:rsid w:val="00DD43E9"/>
    <w:rsid w:val="00DE10BE"/>
    <w:rsid w:val="00DE29C1"/>
    <w:rsid w:val="00DE35D3"/>
    <w:rsid w:val="00DE7012"/>
    <w:rsid w:val="00DF0B3D"/>
    <w:rsid w:val="00DF0F0B"/>
    <w:rsid w:val="00DF1D8E"/>
    <w:rsid w:val="00DF3BEA"/>
    <w:rsid w:val="00DF437C"/>
    <w:rsid w:val="00DF4BF9"/>
    <w:rsid w:val="00DF62A4"/>
    <w:rsid w:val="00DF6D46"/>
    <w:rsid w:val="00E02026"/>
    <w:rsid w:val="00E036C0"/>
    <w:rsid w:val="00E04015"/>
    <w:rsid w:val="00E047D7"/>
    <w:rsid w:val="00E1014B"/>
    <w:rsid w:val="00E115AD"/>
    <w:rsid w:val="00E11620"/>
    <w:rsid w:val="00E12183"/>
    <w:rsid w:val="00E15283"/>
    <w:rsid w:val="00E15E60"/>
    <w:rsid w:val="00E16759"/>
    <w:rsid w:val="00E25C72"/>
    <w:rsid w:val="00E25FAF"/>
    <w:rsid w:val="00E27454"/>
    <w:rsid w:val="00E30228"/>
    <w:rsid w:val="00E308F1"/>
    <w:rsid w:val="00E330DF"/>
    <w:rsid w:val="00E335A1"/>
    <w:rsid w:val="00E35712"/>
    <w:rsid w:val="00E367F5"/>
    <w:rsid w:val="00E400DE"/>
    <w:rsid w:val="00E41F44"/>
    <w:rsid w:val="00E4406B"/>
    <w:rsid w:val="00E46F41"/>
    <w:rsid w:val="00E46FC0"/>
    <w:rsid w:val="00E47008"/>
    <w:rsid w:val="00E47C8C"/>
    <w:rsid w:val="00E47EDF"/>
    <w:rsid w:val="00E510CA"/>
    <w:rsid w:val="00E52AE7"/>
    <w:rsid w:val="00E52EAE"/>
    <w:rsid w:val="00E53955"/>
    <w:rsid w:val="00E55642"/>
    <w:rsid w:val="00E56466"/>
    <w:rsid w:val="00E57ED2"/>
    <w:rsid w:val="00E61D60"/>
    <w:rsid w:val="00E62F7C"/>
    <w:rsid w:val="00E7066C"/>
    <w:rsid w:val="00E726BA"/>
    <w:rsid w:val="00E73805"/>
    <w:rsid w:val="00E74C30"/>
    <w:rsid w:val="00E7543A"/>
    <w:rsid w:val="00E77096"/>
    <w:rsid w:val="00E82A5C"/>
    <w:rsid w:val="00E85EC8"/>
    <w:rsid w:val="00E86AFE"/>
    <w:rsid w:val="00E86D66"/>
    <w:rsid w:val="00E86F1C"/>
    <w:rsid w:val="00E87BCD"/>
    <w:rsid w:val="00E90CF2"/>
    <w:rsid w:val="00E91AB2"/>
    <w:rsid w:val="00E93945"/>
    <w:rsid w:val="00E94365"/>
    <w:rsid w:val="00E95EA8"/>
    <w:rsid w:val="00E961A0"/>
    <w:rsid w:val="00E961C7"/>
    <w:rsid w:val="00E97D00"/>
    <w:rsid w:val="00EA0D80"/>
    <w:rsid w:val="00EA20B1"/>
    <w:rsid w:val="00EA573D"/>
    <w:rsid w:val="00EA597F"/>
    <w:rsid w:val="00EA7211"/>
    <w:rsid w:val="00EB056E"/>
    <w:rsid w:val="00EB21DE"/>
    <w:rsid w:val="00EB2C22"/>
    <w:rsid w:val="00EB6DF4"/>
    <w:rsid w:val="00EB7D2F"/>
    <w:rsid w:val="00EC1125"/>
    <w:rsid w:val="00EC2346"/>
    <w:rsid w:val="00EC2B0C"/>
    <w:rsid w:val="00EC3520"/>
    <w:rsid w:val="00EC4CC2"/>
    <w:rsid w:val="00EC7897"/>
    <w:rsid w:val="00ED11EA"/>
    <w:rsid w:val="00ED1408"/>
    <w:rsid w:val="00ED234B"/>
    <w:rsid w:val="00ED506D"/>
    <w:rsid w:val="00ED7C9F"/>
    <w:rsid w:val="00EE1A57"/>
    <w:rsid w:val="00EE4DFC"/>
    <w:rsid w:val="00EE59B7"/>
    <w:rsid w:val="00EE62F2"/>
    <w:rsid w:val="00EF1E87"/>
    <w:rsid w:val="00EF2612"/>
    <w:rsid w:val="00EF39DE"/>
    <w:rsid w:val="00EF6AFB"/>
    <w:rsid w:val="00F02C77"/>
    <w:rsid w:val="00F11653"/>
    <w:rsid w:val="00F134F7"/>
    <w:rsid w:val="00F139A9"/>
    <w:rsid w:val="00F16B48"/>
    <w:rsid w:val="00F17749"/>
    <w:rsid w:val="00F2081A"/>
    <w:rsid w:val="00F21CBC"/>
    <w:rsid w:val="00F230C2"/>
    <w:rsid w:val="00F3641A"/>
    <w:rsid w:val="00F3670B"/>
    <w:rsid w:val="00F37ABA"/>
    <w:rsid w:val="00F400D6"/>
    <w:rsid w:val="00F45EE5"/>
    <w:rsid w:val="00F46A82"/>
    <w:rsid w:val="00F50AF9"/>
    <w:rsid w:val="00F51789"/>
    <w:rsid w:val="00F55761"/>
    <w:rsid w:val="00F562A0"/>
    <w:rsid w:val="00F57BD5"/>
    <w:rsid w:val="00F62E1C"/>
    <w:rsid w:val="00F64F36"/>
    <w:rsid w:val="00F70EE4"/>
    <w:rsid w:val="00F726BC"/>
    <w:rsid w:val="00F72B04"/>
    <w:rsid w:val="00F73599"/>
    <w:rsid w:val="00F742AA"/>
    <w:rsid w:val="00F7540F"/>
    <w:rsid w:val="00F75D16"/>
    <w:rsid w:val="00F77B99"/>
    <w:rsid w:val="00F8029B"/>
    <w:rsid w:val="00F81490"/>
    <w:rsid w:val="00F82B20"/>
    <w:rsid w:val="00F8597F"/>
    <w:rsid w:val="00F86C2A"/>
    <w:rsid w:val="00F87F09"/>
    <w:rsid w:val="00F903B6"/>
    <w:rsid w:val="00F90E23"/>
    <w:rsid w:val="00F9227F"/>
    <w:rsid w:val="00F9531B"/>
    <w:rsid w:val="00F973D0"/>
    <w:rsid w:val="00FA214E"/>
    <w:rsid w:val="00FA3D89"/>
    <w:rsid w:val="00FA666F"/>
    <w:rsid w:val="00FB0B32"/>
    <w:rsid w:val="00FB3E7D"/>
    <w:rsid w:val="00FB4268"/>
    <w:rsid w:val="00FB48AD"/>
    <w:rsid w:val="00FB4DD7"/>
    <w:rsid w:val="00FB52DB"/>
    <w:rsid w:val="00FB5611"/>
    <w:rsid w:val="00FB6649"/>
    <w:rsid w:val="00FB6988"/>
    <w:rsid w:val="00FC211B"/>
    <w:rsid w:val="00FC50C0"/>
    <w:rsid w:val="00FC625C"/>
    <w:rsid w:val="00FD0252"/>
    <w:rsid w:val="00FD12E9"/>
    <w:rsid w:val="00FD1546"/>
    <w:rsid w:val="00FD1D1A"/>
    <w:rsid w:val="00FD1F63"/>
    <w:rsid w:val="00FD6254"/>
    <w:rsid w:val="00FD6949"/>
    <w:rsid w:val="00FD7053"/>
    <w:rsid w:val="00FE09C9"/>
    <w:rsid w:val="00FE0C89"/>
    <w:rsid w:val="00FE1792"/>
    <w:rsid w:val="00FE4882"/>
    <w:rsid w:val="00FE4915"/>
    <w:rsid w:val="00FF086D"/>
    <w:rsid w:val="00FF099E"/>
    <w:rsid w:val="00FF0A26"/>
    <w:rsid w:val="00FF1778"/>
    <w:rsid w:val="00FF1A78"/>
    <w:rsid w:val="00FF223A"/>
    <w:rsid w:val="00FF3796"/>
    <w:rsid w:val="00FF56F3"/>
    <w:rsid w:val="00FF5A52"/>
    <w:rsid w:val="00FF6F64"/>
    <w:rsid w:val="00FF7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6234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Kargulewicz</dc:creator>
  <cp:lastModifiedBy>Agnieszka Kargulewicz</cp:lastModifiedBy>
  <cp:revision>2</cp:revision>
  <dcterms:created xsi:type="dcterms:W3CDTF">2021-11-03T10:57:00Z</dcterms:created>
  <dcterms:modified xsi:type="dcterms:W3CDTF">2021-11-03T10:57:00Z</dcterms:modified>
</cp:coreProperties>
</file>